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15" w:type="dxa"/>
        <w:tblLook w:val="04A0" w:firstRow="1" w:lastRow="0" w:firstColumn="1" w:lastColumn="0" w:noHBand="0" w:noVBand="1"/>
      </w:tblPr>
      <w:tblGrid>
        <w:gridCol w:w="10490"/>
      </w:tblGrid>
      <w:tr w:rsidR="009949B6" w14:paraId="30CDC6F6" w14:textId="77777777" w:rsidTr="00E15C76">
        <w:tc>
          <w:tcPr>
            <w:tcW w:w="10490" w:type="dxa"/>
            <w:tcBorders>
              <w:top w:val="nil"/>
              <w:left w:val="nil"/>
              <w:bottom w:val="nil"/>
              <w:right w:val="nil"/>
            </w:tcBorders>
          </w:tcPr>
          <w:p w14:paraId="09021AE0" w14:textId="77777777" w:rsidR="009949B6" w:rsidRPr="009949B6" w:rsidRDefault="009949B6" w:rsidP="009949B6">
            <w:pPr>
              <w:spacing w:before="120" w:after="120"/>
              <w:jc w:val="center"/>
              <w:rPr>
                <w:rFonts w:ascii="Impact" w:hAnsi="Impact" w:cs="Arial"/>
                <w:bCs/>
                <w:color w:val="FF0000"/>
                <w:sz w:val="33"/>
                <w:szCs w:val="33"/>
              </w:rPr>
            </w:pPr>
            <w:r w:rsidRPr="009949B6">
              <w:rPr>
                <w:rFonts w:ascii="Humnst777 Blk BT" w:hAnsi="Humnst777 Blk BT" w:cs="Arial"/>
                <w:bCs/>
                <w:color w:val="FF0000"/>
                <w:sz w:val="44"/>
                <w:szCs w:val="44"/>
              </w:rPr>
              <w:t>OPEN LETTER:</w:t>
            </w:r>
            <w:r w:rsidRPr="009949B6">
              <w:rPr>
                <w:rFonts w:ascii="Impact" w:hAnsi="Impact" w:cs="Arial"/>
                <w:bCs/>
                <w:color w:val="FF0000"/>
                <w:sz w:val="44"/>
                <w:szCs w:val="44"/>
              </w:rPr>
              <w:t xml:space="preserve"> </w:t>
            </w:r>
            <w:r w:rsidRPr="009949B6">
              <w:rPr>
                <w:rFonts w:ascii="Humnst777 Blk BT" w:hAnsi="Humnst777 Blk BT" w:cs="Arial"/>
                <w:bCs/>
                <w:color w:val="FF0000"/>
                <w:sz w:val="44"/>
                <w:szCs w:val="44"/>
              </w:rPr>
              <w:t>Calling out Opportunists, Hijackers</w:t>
            </w:r>
            <w:r>
              <w:rPr>
                <w:rFonts w:ascii="Humnst777 Blk BT" w:hAnsi="Humnst777 Blk BT" w:cs="Arial"/>
                <w:bCs/>
                <w:color w:val="FF0000"/>
                <w:sz w:val="44"/>
                <w:szCs w:val="44"/>
              </w:rPr>
              <w:t xml:space="preserve"> </w:t>
            </w:r>
            <w:r w:rsidRPr="009949B6">
              <w:rPr>
                <w:rFonts w:ascii="Humnst777 Blk BT" w:hAnsi="Humnst777 Blk BT" w:cs="Arial"/>
                <w:bCs/>
                <w:color w:val="FF0000"/>
                <w:sz w:val="44"/>
                <w:szCs w:val="44"/>
              </w:rPr>
              <w:t>&amp; Police in the movement</w:t>
            </w:r>
          </w:p>
        </w:tc>
      </w:tr>
    </w:tbl>
    <w:p w14:paraId="61569F0F" w14:textId="77777777" w:rsidR="009949B6" w:rsidRDefault="009949B6" w:rsidP="00875692">
      <w:pPr>
        <w:rPr>
          <w:rFonts w:ascii="Arial" w:hAnsi="Arial" w:cs="Arial"/>
          <w:sz w:val="24"/>
          <w:szCs w:val="24"/>
        </w:rPr>
      </w:pPr>
      <w:r>
        <w:rPr>
          <w:rFonts w:ascii="Arial" w:hAnsi="Arial" w:cs="Arial"/>
          <w:sz w:val="24"/>
          <w:szCs w:val="24"/>
        </w:rPr>
        <w:br/>
      </w:r>
    </w:p>
    <w:tbl>
      <w:tblPr>
        <w:tblStyle w:val="TableGrid"/>
        <w:tblW w:w="0" w:type="auto"/>
        <w:tblLook w:val="04A0" w:firstRow="1" w:lastRow="0" w:firstColumn="1" w:lastColumn="0" w:noHBand="0" w:noVBand="1"/>
      </w:tblPr>
      <w:tblGrid>
        <w:gridCol w:w="10436"/>
      </w:tblGrid>
      <w:tr w:rsidR="009A71BE" w14:paraId="4995079F" w14:textId="77777777" w:rsidTr="00E15C76">
        <w:tc>
          <w:tcPr>
            <w:tcW w:w="10456" w:type="dxa"/>
            <w:tcBorders>
              <w:top w:val="nil"/>
              <w:left w:val="single" w:sz="12" w:space="0" w:color="C0504D" w:themeColor="accent2"/>
              <w:bottom w:val="nil"/>
              <w:right w:val="single" w:sz="12" w:space="0" w:color="C0504D" w:themeColor="accent2"/>
            </w:tcBorders>
          </w:tcPr>
          <w:p w14:paraId="5320FE88"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The massive Black Lives Matter movement with its timely and urgent demands to end systemic racism is facing the threat of being diverted from its core demands. Attempts are being made to shift the focus onto manufactured issues that stereotype our communities, like “Black on Black” violence and knife/gang crime -- code words for labelling young Black people, often in poor communities, as criminal. </w:t>
            </w:r>
          </w:p>
          <w:p w14:paraId="33D17974" w14:textId="77777777" w:rsidR="009A71BE" w:rsidRPr="00253DCD" w:rsidRDefault="009A71BE" w:rsidP="00E15C76">
            <w:pPr>
              <w:ind w:left="170" w:right="170"/>
              <w:rPr>
                <w:rFonts w:ascii="Arial" w:hAnsi="Arial" w:cs="Arial"/>
                <w:sz w:val="24"/>
                <w:szCs w:val="24"/>
              </w:rPr>
            </w:pPr>
          </w:p>
          <w:p w14:paraId="062D2D03"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If this is allowed to happen, it would move attention away from racism and state violence, including police illegality, abuses, and deaths in police custody, to blaming youth or bad parenting</w:t>
            </w:r>
            <w:r w:rsidRPr="00272744">
              <w:rPr>
                <w:rFonts w:ascii="Arial" w:hAnsi="Arial" w:cs="Arial"/>
                <w:sz w:val="24"/>
                <w:szCs w:val="24"/>
              </w:rPr>
              <w:t xml:space="preserve"> </w:t>
            </w:r>
            <w:r w:rsidRPr="00253DCD">
              <w:rPr>
                <w:rFonts w:ascii="Arial" w:hAnsi="Arial" w:cs="Arial"/>
                <w:sz w:val="24"/>
                <w:szCs w:val="24"/>
              </w:rPr>
              <w:t xml:space="preserve">in our communities. </w:t>
            </w:r>
          </w:p>
          <w:p w14:paraId="0E2485B7" w14:textId="77777777" w:rsidR="009A71BE" w:rsidRPr="00253DCD" w:rsidRDefault="009A71BE" w:rsidP="00E15C76">
            <w:pPr>
              <w:ind w:left="170" w:right="170"/>
              <w:rPr>
                <w:rFonts w:ascii="Arial" w:hAnsi="Arial" w:cs="Arial"/>
                <w:sz w:val="24"/>
                <w:szCs w:val="24"/>
              </w:rPr>
            </w:pPr>
          </w:p>
          <w:p w14:paraId="2A2A64BF"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We must not allow this!</w:t>
            </w:r>
          </w:p>
          <w:p w14:paraId="3767ADC2" w14:textId="77777777" w:rsidR="009A71BE" w:rsidRPr="00253DCD" w:rsidRDefault="009A71BE" w:rsidP="00E15C76">
            <w:pPr>
              <w:ind w:left="170" w:right="170"/>
              <w:rPr>
                <w:rFonts w:ascii="Arial" w:hAnsi="Arial" w:cs="Arial"/>
                <w:sz w:val="24"/>
                <w:szCs w:val="24"/>
              </w:rPr>
            </w:pPr>
          </w:p>
          <w:p w14:paraId="1F81B210"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It’s urgent to call out this divisive tactic for what it is – an attempt to undermine and take charge of the popular, widespread BLM movement, </w:t>
            </w:r>
            <w:r>
              <w:rPr>
                <w:rFonts w:ascii="Arial" w:hAnsi="Arial" w:cs="Arial"/>
                <w:sz w:val="24"/>
                <w:szCs w:val="24"/>
              </w:rPr>
              <w:t>which</w:t>
            </w:r>
            <w:r w:rsidRPr="00253DCD">
              <w:rPr>
                <w:rFonts w:ascii="Arial" w:hAnsi="Arial" w:cs="Arial"/>
                <w:sz w:val="24"/>
                <w:szCs w:val="24"/>
              </w:rPr>
              <w:t xml:space="preserve"> is Black-led, often by young Black women</w:t>
            </w:r>
            <w:r>
              <w:rPr>
                <w:rFonts w:ascii="Arial" w:hAnsi="Arial" w:cs="Arial"/>
                <w:sz w:val="24"/>
                <w:szCs w:val="24"/>
              </w:rPr>
              <w:t>;</w:t>
            </w:r>
            <w:r w:rsidRPr="00253DCD">
              <w:rPr>
                <w:rFonts w:ascii="Arial" w:hAnsi="Arial" w:cs="Arial"/>
                <w:sz w:val="24"/>
                <w:szCs w:val="24"/>
              </w:rPr>
              <w:t xml:space="preserve"> multiracial and determined to be inclusive, including of queer, trans, people with disabilities, or other people most likely to be discounted </w:t>
            </w:r>
            <w:r>
              <w:rPr>
                <w:rFonts w:ascii="Arial" w:hAnsi="Arial" w:cs="Arial"/>
                <w:sz w:val="24"/>
                <w:szCs w:val="24"/>
              </w:rPr>
              <w:t>--</w:t>
            </w:r>
            <w:r w:rsidRPr="00253DCD">
              <w:rPr>
                <w:rFonts w:ascii="Arial" w:hAnsi="Arial" w:cs="Arial"/>
                <w:sz w:val="24"/>
                <w:szCs w:val="24"/>
              </w:rPr>
              <w:t xml:space="preserve"> a new coming together of all facing injustice. </w:t>
            </w:r>
          </w:p>
          <w:p w14:paraId="4D98C755" w14:textId="77777777" w:rsidR="009A71BE" w:rsidRPr="00253DCD" w:rsidRDefault="009A71BE" w:rsidP="00E15C76">
            <w:pPr>
              <w:ind w:left="170" w:right="170"/>
              <w:rPr>
                <w:rFonts w:ascii="Arial" w:hAnsi="Arial" w:cs="Arial"/>
                <w:sz w:val="24"/>
                <w:szCs w:val="24"/>
              </w:rPr>
            </w:pPr>
          </w:p>
          <w:p w14:paraId="7923F891" w14:textId="77777777" w:rsidR="009A71BE" w:rsidRDefault="009A71BE" w:rsidP="00E15C76">
            <w:pPr>
              <w:ind w:left="170" w:right="170"/>
              <w:rPr>
                <w:rFonts w:ascii="Arial" w:hAnsi="Arial" w:cs="Arial"/>
                <w:sz w:val="24"/>
                <w:szCs w:val="24"/>
              </w:rPr>
            </w:pPr>
            <w:r w:rsidRPr="00253DCD">
              <w:rPr>
                <w:rFonts w:ascii="Arial" w:hAnsi="Arial" w:cs="Arial"/>
                <w:sz w:val="24"/>
                <w:szCs w:val="24"/>
              </w:rPr>
              <w:t>Those involved in such sabotage depend on younger people being less aware of the history of anti-police violence movements over the years. But we are encouraged that several BLM groups have issued statements dissociating themselves from self-selected leaders turning up at rallies to represent the police view</w:t>
            </w:r>
            <w:r>
              <w:rPr>
                <w:rFonts w:ascii="Arial" w:hAnsi="Arial" w:cs="Arial"/>
                <w:sz w:val="24"/>
                <w:szCs w:val="24"/>
              </w:rPr>
              <w:t>,</w:t>
            </w:r>
            <w:r w:rsidRPr="00253DCD">
              <w:rPr>
                <w:rFonts w:ascii="Arial" w:hAnsi="Arial" w:cs="Arial"/>
                <w:sz w:val="24"/>
                <w:szCs w:val="24"/>
              </w:rPr>
              <w:t xml:space="preserve"> </w:t>
            </w:r>
            <w:r>
              <w:rPr>
                <w:rFonts w:ascii="Arial" w:hAnsi="Arial" w:cs="Arial"/>
                <w:sz w:val="24"/>
                <w:szCs w:val="24"/>
              </w:rPr>
              <w:t>e</w:t>
            </w:r>
            <w:r w:rsidRPr="00253DCD">
              <w:rPr>
                <w:rFonts w:ascii="Arial" w:hAnsi="Arial" w:cs="Arial"/>
                <w:sz w:val="24"/>
                <w:szCs w:val="24"/>
              </w:rPr>
              <w:t>ven telling us not to criticise the police or Boris Johnson!</w:t>
            </w:r>
          </w:p>
          <w:p w14:paraId="7403DA11" w14:textId="77777777" w:rsidR="009A71BE" w:rsidRDefault="009A71BE" w:rsidP="00E15C76">
            <w:pPr>
              <w:ind w:left="170" w:right="170"/>
              <w:rPr>
                <w:rFonts w:ascii="Arial" w:hAnsi="Arial" w:cs="Arial"/>
                <w:sz w:val="24"/>
                <w:szCs w:val="24"/>
              </w:rPr>
            </w:pPr>
          </w:p>
          <w:p w14:paraId="52D1C712" w14:textId="77777777" w:rsidR="009A71BE" w:rsidRPr="009949B6" w:rsidRDefault="009A71BE" w:rsidP="00E15C76">
            <w:pPr>
              <w:ind w:left="170" w:right="170"/>
              <w:rPr>
                <w:rFonts w:ascii="Humnst777 Blk BT" w:hAnsi="Humnst777 Blk BT" w:cs="Arial"/>
                <w:b/>
                <w:sz w:val="28"/>
                <w:szCs w:val="28"/>
              </w:rPr>
            </w:pPr>
            <w:r w:rsidRPr="009949B6">
              <w:rPr>
                <w:rFonts w:ascii="Humnst777 Blk BT" w:hAnsi="Humnst777 Blk BT" w:cs="Arial"/>
                <w:b/>
                <w:color w:val="FF0000"/>
                <w:sz w:val="28"/>
                <w:szCs w:val="28"/>
              </w:rPr>
              <w:t>OPERATION TRIDENT (1998) &amp; OPERATION HOPE &amp; RECOVERY (2011)</w:t>
            </w:r>
          </w:p>
          <w:p w14:paraId="54CED1FB" w14:textId="77777777" w:rsidR="009A71BE" w:rsidRPr="00253DCD" w:rsidRDefault="009A71BE" w:rsidP="00E15C76">
            <w:pPr>
              <w:ind w:left="170" w:right="170"/>
              <w:rPr>
                <w:rFonts w:ascii="Arial" w:hAnsi="Arial" w:cs="Arial"/>
                <w:sz w:val="24"/>
                <w:szCs w:val="24"/>
              </w:rPr>
            </w:pPr>
          </w:p>
          <w:p w14:paraId="1D5A7F39"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The strategy of supposed “elders”</w:t>
            </w:r>
            <w:r>
              <w:rPr>
                <w:rFonts w:ascii="Arial" w:hAnsi="Arial" w:cs="Arial"/>
                <w:sz w:val="24"/>
                <w:szCs w:val="24"/>
              </w:rPr>
              <w:t>, working with the police,</w:t>
            </w:r>
            <w:r w:rsidRPr="00253DCD">
              <w:rPr>
                <w:rFonts w:ascii="Arial" w:hAnsi="Arial" w:cs="Arial"/>
                <w:sz w:val="24"/>
                <w:szCs w:val="24"/>
              </w:rPr>
              <w:t xml:space="preserve"> cooling out the youth, while drawing on movement gains for their personal advancement has a history.  </w:t>
            </w:r>
            <w:hyperlink r:id="rId8" w:history="1">
              <w:r w:rsidRPr="00253DCD">
                <w:rPr>
                  <w:rStyle w:val="Hyperlink"/>
                  <w:rFonts w:ascii="Arial" w:hAnsi="Arial" w:cs="Arial"/>
                  <w:sz w:val="24"/>
                  <w:szCs w:val="24"/>
                </w:rPr>
                <w:t>Operation Trident</w:t>
              </w:r>
            </w:hyperlink>
            <w:r w:rsidRPr="00253DCD">
              <w:rPr>
                <w:rFonts w:ascii="Arial" w:hAnsi="Arial" w:cs="Arial"/>
                <w:sz w:val="24"/>
                <w:szCs w:val="24"/>
              </w:rPr>
              <w:t xml:space="preserve">, </w:t>
            </w:r>
            <w:r w:rsidRPr="00253DCD">
              <w:rPr>
                <w:rFonts w:ascii="Arial" w:hAnsi="Arial" w:cs="Arial"/>
                <w:color w:val="212121"/>
                <w:sz w:val="24"/>
                <w:szCs w:val="24"/>
                <w:shd w:val="clear" w:color="auto" w:fill="FFFFFF"/>
              </w:rPr>
              <w:t>a controversial Metropolitan Police unit focused on gun crime,</w:t>
            </w:r>
            <w:r w:rsidRPr="00253DCD">
              <w:rPr>
                <w:rFonts w:ascii="Arial" w:hAnsi="Arial" w:cs="Arial"/>
                <w:sz w:val="24"/>
                <w:szCs w:val="24"/>
              </w:rPr>
              <w:t xml:space="preserve"> was set up in 1998, not long after the public Inquiry into the murder of Stephen Lawrence, a young Black man brutally killed by racists. The Lawrence family fought for the police investigate, for the prosecution, and the public enquiry, which found the police were institutionally racist. </w:t>
            </w:r>
          </w:p>
          <w:p w14:paraId="33CF7CE8" w14:textId="77777777" w:rsidR="009A71BE" w:rsidRPr="00253DCD" w:rsidRDefault="009A71BE" w:rsidP="00E15C76">
            <w:pPr>
              <w:ind w:left="170" w:right="170"/>
              <w:rPr>
                <w:rFonts w:ascii="Arial" w:hAnsi="Arial" w:cs="Arial"/>
                <w:sz w:val="24"/>
                <w:szCs w:val="24"/>
              </w:rPr>
            </w:pPr>
          </w:p>
          <w:p w14:paraId="39F7A9E5"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Lee Jasper, a so called “community activist”, said </w:t>
            </w:r>
            <w:hyperlink r:id="rId9" w:history="1">
              <w:r w:rsidRPr="00253DCD">
                <w:rPr>
                  <w:rStyle w:val="Hyperlink"/>
                  <w:rFonts w:ascii="Arial" w:hAnsi="Arial" w:cs="Arial"/>
                  <w:sz w:val="24"/>
                  <w:szCs w:val="24"/>
                </w:rPr>
                <w:t>in his own words</w:t>
              </w:r>
            </w:hyperlink>
            <w:r w:rsidRPr="00253DCD">
              <w:rPr>
                <w:rFonts w:ascii="Arial" w:hAnsi="Arial" w:cs="Arial"/>
                <w:sz w:val="24"/>
                <w:szCs w:val="24"/>
              </w:rPr>
              <w:t xml:space="preserve"> that he “pushed for the police to set up Operation Trident”. It was done in the face of objections by Black communities, who felt it would increase discrimination. Trident expanded from its initial remit of dealing with “homicide affecting Afro-Caribbean communities”, to gun and gang crime </w:t>
            </w:r>
            <w:r>
              <w:rPr>
                <w:rFonts w:ascii="Arial" w:hAnsi="Arial" w:cs="Arial"/>
                <w:sz w:val="24"/>
                <w:szCs w:val="24"/>
              </w:rPr>
              <w:t>across</w:t>
            </w:r>
            <w:r w:rsidRPr="00253DCD">
              <w:rPr>
                <w:rFonts w:ascii="Arial" w:hAnsi="Arial" w:cs="Arial"/>
                <w:sz w:val="24"/>
                <w:szCs w:val="24"/>
              </w:rPr>
              <w:t xml:space="preserve"> London’s Black communities. Lee Jasper continued to participate in Trident after becoming race advisor to London’s Mayor, and was on its advisory board for years.   </w:t>
            </w:r>
          </w:p>
          <w:p w14:paraId="6D3D9952" w14:textId="77777777" w:rsidR="009A71BE" w:rsidRPr="00253DCD" w:rsidRDefault="009A71BE" w:rsidP="00E15C76">
            <w:pPr>
              <w:ind w:left="170" w:right="170"/>
              <w:rPr>
                <w:rFonts w:ascii="Arial" w:hAnsi="Arial" w:cs="Arial"/>
                <w:sz w:val="24"/>
                <w:szCs w:val="24"/>
              </w:rPr>
            </w:pPr>
          </w:p>
          <w:p w14:paraId="6F2FC48A"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In 2011, officers from Operation Trident were involved in the killing of </w:t>
            </w:r>
            <w:hyperlink r:id="rId10" w:history="1">
              <w:r w:rsidRPr="00253DCD">
                <w:rPr>
                  <w:rStyle w:val="Hyperlink"/>
                  <w:rFonts w:ascii="Arial" w:hAnsi="Arial" w:cs="Arial"/>
                  <w:sz w:val="24"/>
                  <w:szCs w:val="24"/>
                </w:rPr>
                <w:t>Mark Duggan</w:t>
              </w:r>
            </w:hyperlink>
            <w:r w:rsidRPr="00253DCD">
              <w:rPr>
                <w:rStyle w:val="Hyperlink"/>
                <w:rFonts w:ascii="Arial" w:hAnsi="Arial" w:cs="Arial"/>
                <w:sz w:val="24"/>
                <w:szCs w:val="24"/>
              </w:rPr>
              <w:t>,</w:t>
            </w:r>
            <w:r w:rsidRPr="00253DCD">
              <w:rPr>
                <w:rFonts w:ascii="Arial" w:hAnsi="Arial" w:cs="Arial"/>
                <w:sz w:val="24"/>
                <w:szCs w:val="24"/>
              </w:rPr>
              <w:t xml:space="preserve"> </w:t>
            </w:r>
            <w:proofErr w:type="gramStart"/>
            <w:r w:rsidRPr="00253DCD">
              <w:rPr>
                <w:rFonts w:ascii="Arial" w:hAnsi="Arial" w:cs="Arial"/>
                <w:sz w:val="24"/>
                <w:szCs w:val="24"/>
              </w:rPr>
              <w:t xml:space="preserve">sparking  </w:t>
            </w:r>
            <w:r>
              <w:rPr>
                <w:rFonts w:ascii="Arial" w:hAnsi="Arial" w:cs="Arial"/>
                <w:sz w:val="24"/>
                <w:szCs w:val="24"/>
              </w:rPr>
              <w:t>mass</w:t>
            </w:r>
            <w:proofErr w:type="gramEnd"/>
            <w:r>
              <w:rPr>
                <w:rFonts w:ascii="Arial" w:hAnsi="Arial" w:cs="Arial"/>
                <w:sz w:val="24"/>
                <w:szCs w:val="24"/>
              </w:rPr>
              <w:t xml:space="preserve"> rebellions </w:t>
            </w:r>
            <w:r w:rsidRPr="00253DCD">
              <w:rPr>
                <w:rFonts w:ascii="Arial" w:hAnsi="Arial" w:cs="Arial"/>
                <w:sz w:val="24"/>
                <w:szCs w:val="24"/>
              </w:rPr>
              <w:t xml:space="preserve">across the UK. Participants described in graphic detail the </w:t>
            </w:r>
            <w:hyperlink r:id="rId11" w:history="1">
              <w:r w:rsidRPr="00253DCD">
                <w:rPr>
                  <w:rStyle w:val="Hyperlink"/>
                  <w:rFonts w:ascii="Arial" w:hAnsi="Arial" w:cs="Arial"/>
                  <w:sz w:val="24"/>
                  <w:szCs w:val="24"/>
                </w:rPr>
                <w:t>impact of daily persecution</w:t>
              </w:r>
            </w:hyperlink>
            <w:r w:rsidRPr="00253DCD">
              <w:rPr>
                <w:rFonts w:ascii="Arial" w:hAnsi="Arial" w:cs="Arial"/>
                <w:sz w:val="24"/>
                <w:szCs w:val="24"/>
              </w:rPr>
              <w:t xml:space="preserve">, and the terrorism of police violence leading up to the </w:t>
            </w:r>
            <w:r>
              <w:rPr>
                <w:rFonts w:ascii="Arial" w:hAnsi="Arial" w:cs="Arial"/>
                <w:sz w:val="24"/>
                <w:szCs w:val="24"/>
              </w:rPr>
              <w:t>rebellions</w:t>
            </w:r>
            <w:r w:rsidRPr="00253DCD">
              <w:rPr>
                <w:rFonts w:ascii="Arial" w:hAnsi="Arial" w:cs="Arial"/>
                <w:sz w:val="24"/>
                <w:szCs w:val="24"/>
              </w:rPr>
              <w:t xml:space="preserve">.  </w:t>
            </w:r>
            <w:r>
              <w:rPr>
                <w:rFonts w:ascii="Arial" w:hAnsi="Arial" w:cs="Arial"/>
                <w:sz w:val="24"/>
                <w:szCs w:val="24"/>
              </w:rPr>
              <w:t>T</w:t>
            </w:r>
            <w:r w:rsidRPr="00253DCD">
              <w:rPr>
                <w:rFonts w:ascii="Arial" w:hAnsi="Arial" w:cs="Arial"/>
                <w:sz w:val="24"/>
                <w:szCs w:val="24"/>
              </w:rPr>
              <w:t>hey said</w:t>
            </w:r>
            <w:r>
              <w:rPr>
                <w:rFonts w:ascii="Arial" w:hAnsi="Arial" w:cs="Arial"/>
                <w:sz w:val="24"/>
                <w:szCs w:val="24"/>
              </w:rPr>
              <w:t>,</w:t>
            </w:r>
            <w:r w:rsidRPr="00253DCD">
              <w:rPr>
                <w:rFonts w:ascii="Arial" w:hAnsi="Arial" w:cs="Arial"/>
                <w:sz w:val="24"/>
                <w:szCs w:val="24"/>
              </w:rPr>
              <w:t xml:space="preserve"> “The police </w:t>
            </w:r>
            <w:proofErr w:type="gramStart"/>
            <w:r w:rsidRPr="00253DCD">
              <w:rPr>
                <w:rFonts w:ascii="Arial" w:hAnsi="Arial" w:cs="Arial"/>
                <w:sz w:val="24"/>
                <w:szCs w:val="24"/>
              </w:rPr>
              <w:t>is</w:t>
            </w:r>
            <w:proofErr w:type="gramEnd"/>
            <w:r w:rsidRPr="00253DCD">
              <w:rPr>
                <w:rFonts w:ascii="Arial" w:hAnsi="Arial" w:cs="Arial"/>
                <w:sz w:val="24"/>
                <w:szCs w:val="24"/>
              </w:rPr>
              <w:t xml:space="preserve"> the biggest gang out there</w:t>
            </w:r>
            <w:r>
              <w:rPr>
                <w:rFonts w:ascii="Arial" w:hAnsi="Arial" w:cs="Arial"/>
                <w:sz w:val="24"/>
                <w:szCs w:val="24"/>
              </w:rPr>
              <w:t>.</w:t>
            </w:r>
            <w:r w:rsidRPr="00253DCD">
              <w:rPr>
                <w:rFonts w:ascii="Arial" w:hAnsi="Arial" w:cs="Arial"/>
                <w:sz w:val="24"/>
                <w:szCs w:val="24"/>
              </w:rPr>
              <w:t>”</w:t>
            </w:r>
          </w:p>
          <w:p w14:paraId="1693D5C0" w14:textId="77777777" w:rsidR="009A71BE" w:rsidRPr="00253DCD" w:rsidRDefault="009A71BE" w:rsidP="00E15C76">
            <w:pPr>
              <w:ind w:left="170" w:right="170"/>
              <w:rPr>
                <w:rFonts w:ascii="Arial" w:hAnsi="Arial" w:cs="Arial"/>
                <w:sz w:val="24"/>
                <w:szCs w:val="24"/>
              </w:rPr>
            </w:pPr>
          </w:p>
          <w:p w14:paraId="407BE4B7"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A group of opportunists, led by Lee Jasper, claimed they had a mandate to call a national campaign</w:t>
            </w:r>
            <w:r>
              <w:rPr>
                <w:rFonts w:ascii="Arial" w:hAnsi="Arial" w:cs="Arial"/>
                <w:sz w:val="24"/>
                <w:szCs w:val="24"/>
              </w:rPr>
              <w:t>,</w:t>
            </w:r>
            <w:r w:rsidRPr="00253DCD">
              <w:rPr>
                <w:rFonts w:ascii="Arial" w:hAnsi="Arial" w:cs="Arial"/>
                <w:sz w:val="24"/>
                <w:szCs w:val="24"/>
              </w:rPr>
              <w:t xml:space="preserve"> “</w:t>
            </w:r>
            <w:hyperlink r:id="rId12" w:history="1">
              <w:r w:rsidRPr="00253DCD">
                <w:rPr>
                  <w:rStyle w:val="Hyperlink"/>
                  <w:rFonts w:ascii="Arial" w:hAnsi="Arial" w:cs="Arial"/>
                  <w:sz w:val="24"/>
                  <w:szCs w:val="24"/>
                </w:rPr>
                <w:t>Operation Hope &amp; Recovery</w:t>
              </w:r>
            </w:hyperlink>
            <w:r w:rsidRPr="00253DCD">
              <w:rPr>
                <w:rFonts w:ascii="Arial" w:hAnsi="Arial" w:cs="Arial"/>
                <w:sz w:val="24"/>
                <w:szCs w:val="24"/>
              </w:rPr>
              <w:t>”</w:t>
            </w:r>
            <w:r>
              <w:rPr>
                <w:rFonts w:ascii="Arial" w:hAnsi="Arial" w:cs="Arial"/>
                <w:sz w:val="24"/>
                <w:szCs w:val="24"/>
              </w:rPr>
              <w:t>,</w:t>
            </w:r>
            <w:r w:rsidRPr="00253DCD">
              <w:rPr>
                <w:rFonts w:ascii="Arial" w:hAnsi="Arial" w:cs="Arial"/>
                <w:sz w:val="24"/>
                <w:szCs w:val="24"/>
              </w:rPr>
              <w:t xml:space="preserve"> in response to the </w:t>
            </w:r>
            <w:r>
              <w:rPr>
                <w:rFonts w:ascii="Arial" w:hAnsi="Arial" w:cs="Arial"/>
                <w:sz w:val="24"/>
                <w:szCs w:val="24"/>
              </w:rPr>
              <w:t>rebellions</w:t>
            </w:r>
            <w:r w:rsidRPr="00253DCD">
              <w:rPr>
                <w:rFonts w:ascii="Arial" w:hAnsi="Arial" w:cs="Arial"/>
                <w:sz w:val="24"/>
                <w:szCs w:val="24"/>
              </w:rPr>
              <w:t xml:space="preserve">. The dominant narrative was: parents are to blame (a code for single mothers) for youth rioting, not the violence of police or poverty.  The panel included Tory Lord Ahmed, who said Black people should pull ourselves up as he had; and a young Black man who boasted of his police-funded youth project.  At the same time, courts were running 24/7 to convict and give lengthy sentences to people involved in the </w:t>
            </w:r>
            <w:r>
              <w:rPr>
                <w:rFonts w:ascii="Arial" w:hAnsi="Arial" w:cs="Arial"/>
                <w:sz w:val="24"/>
                <w:szCs w:val="24"/>
              </w:rPr>
              <w:t>rebellions</w:t>
            </w:r>
            <w:r w:rsidRPr="00253DCD">
              <w:rPr>
                <w:rFonts w:ascii="Arial" w:hAnsi="Arial" w:cs="Arial"/>
                <w:sz w:val="24"/>
                <w:szCs w:val="24"/>
              </w:rPr>
              <w:t>, some as young as 11 years old.</w:t>
            </w:r>
          </w:p>
          <w:p w14:paraId="6C0222A2" w14:textId="77777777" w:rsidR="009A71BE" w:rsidRPr="00253DCD" w:rsidRDefault="009A71BE" w:rsidP="00E15C76">
            <w:pPr>
              <w:ind w:left="170" w:right="170"/>
              <w:rPr>
                <w:rFonts w:ascii="Arial" w:hAnsi="Arial" w:cs="Arial"/>
                <w:sz w:val="24"/>
                <w:szCs w:val="24"/>
              </w:rPr>
            </w:pPr>
          </w:p>
          <w:p w14:paraId="28F79F1C"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This narrative has continued, flowing from knife-crime projects and promoted by Black ex-police spokespeople, some NGOs, and others influenced by the police. It is a narrative that contributes to divisions between African, Asian, Caribbean, Latinx and immigrant communities, and typecasts people of colour as the cause of crime, while hiding systemic racism including the horrendous crimes committed against us by police.</w:t>
            </w:r>
          </w:p>
          <w:p w14:paraId="3E9FAB32" w14:textId="77777777" w:rsidR="009A71BE" w:rsidRPr="00253DCD" w:rsidRDefault="009A71BE" w:rsidP="00E15C76">
            <w:pPr>
              <w:ind w:left="170" w:right="170"/>
              <w:rPr>
                <w:rFonts w:ascii="Arial" w:hAnsi="Arial" w:cs="Arial"/>
                <w:sz w:val="24"/>
                <w:szCs w:val="24"/>
              </w:rPr>
            </w:pPr>
          </w:p>
          <w:p w14:paraId="0E777595"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Ours sisters in the US confirm that this stereotyping of Black people as criminal or prone to gang violence has been central to the mass criminalisation and incarceration of millions of Black people. We also see it in the US “War on Drugs” which is another war on Black communities. </w:t>
            </w:r>
          </w:p>
          <w:p w14:paraId="17E6957F" w14:textId="77777777" w:rsidR="009A71BE" w:rsidRPr="00253DCD" w:rsidRDefault="009A71BE" w:rsidP="00E15C76">
            <w:pPr>
              <w:ind w:left="170" w:right="170"/>
              <w:rPr>
                <w:rFonts w:ascii="Arial" w:hAnsi="Arial" w:cs="Arial"/>
                <w:sz w:val="24"/>
                <w:szCs w:val="24"/>
              </w:rPr>
            </w:pPr>
          </w:p>
          <w:p w14:paraId="0401DDBE"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In the UK, the gang violence label was central to the increase in Joint Enterprise convictions, where groups of young men of colour in particular, were convicted and sent down for long sentences when they were nearby but had nothing to do </w:t>
            </w:r>
            <w:r>
              <w:rPr>
                <w:rFonts w:ascii="Arial" w:hAnsi="Arial" w:cs="Arial"/>
                <w:sz w:val="24"/>
                <w:szCs w:val="24"/>
              </w:rPr>
              <w:t xml:space="preserve">with </w:t>
            </w:r>
            <w:r w:rsidRPr="00253DCD">
              <w:rPr>
                <w:rFonts w:ascii="Arial" w:hAnsi="Arial" w:cs="Arial"/>
                <w:sz w:val="24"/>
                <w:szCs w:val="24"/>
              </w:rPr>
              <w:t xml:space="preserve">the crimes committed. One of these young men, is </w:t>
            </w:r>
            <w:hyperlink r:id="rId13" w:history="1">
              <w:r w:rsidRPr="00522923">
                <w:rPr>
                  <w:rStyle w:val="Hyperlink"/>
                  <w:rFonts w:ascii="Arial" w:hAnsi="Arial" w:cs="Arial"/>
                  <w:sz w:val="24"/>
                  <w:szCs w:val="24"/>
                </w:rPr>
                <w:t xml:space="preserve">Kevan </w:t>
              </w:r>
              <w:proofErr w:type="spellStart"/>
              <w:r w:rsidRPr="00522923">
                <w:rPr>
                  <w:rStyle w:val="Hyperlink"/>
                  <w:rFonts w:ascii="Arial" w:hAnsi="Arial" w:cs="Arial"/>
                  <w:sz w:val="24"/>
                  <w:szCs w:val="24"/>
                </w:rPr>
                <w:t>Thakrar</w:t>
              </w:r>
              <w:proofErr w:type="spellEnd"/>
            </w:hyperlink>
            <w:r w:rsidRPr="00253DCD">
              <w:rPr>
                <w:rFonts w:ascii="Arial" w:hAnsi="Arial" w:cs="Arial"/>
                <w:sz w:val="24"/>
                <w:szCs w:val="24"/>
              </w:rPr>
              <w:t>, an organiser behind bars</w:t>
            </w:r>
            <w:r>
              <w:rPr>
                <w:rFonts w:ascii="Arial" w:hAnsi="Arial" w:cs="Arial"/>
                <w:sz w:val="24"/>
                <w:szCs w:val="24"/>
              </w:rPr>
              <w:t>,</w:t>
            </w:r>
            <w:r w:rsidRPr="00253DCD">
              <w:rPr>
                <w:rFonts w:ascii="Arial" w:hAnsi="Arial" w:cs="Arial"/>
                <w:sz w:val="24"/>
                <w:szCs w:val="24"/>
              </w:rPr>
              <w:t xml:space="preserve"> </w:t>
            </w:r>
            <w:r>
              <w:rPr>
                <w:rFonts w:ascii="Arial" w:hAnsi="Arial" w:cs="Arial"/>
                <w:sz w:val="24"/>
                <w:szCs w:val="24"/>
              </w:rPr>
              <w:t xml:space="preserve">who has been </w:t>
            </w:r>
            <w:r w:rsidRPr="00253DCD">
              <w:rPr>
                <w:rFonts w:ascii="Arial" w:hAnsi="Arial" w:cs="Arial"/>
                <w:sz w:val="24"/>
                <w:szCs w:val="24"/>
              </w:rPr>
              <w:t xml:space="preserve">held in solitary </w:t>
            </w:r>
            <w:r>
              <w:rPr>
                <w:rFonts w:ascii="Arial" w:hAnsi="Arial" w:cs="Arial"/>
                <w:sz w:val="24"/>
                <w:szCs w:val="24"/>
              </w:rPr>
              <w:t>for most of the last 10 years</w:t>
            </w:r>
            <w:r w:rsidRPr="00253DCD">
              <w:rPr>
                <w:rFonts w:ascii="Arial" w:hAnsi="Arial" w:cs="Arial"/>
                <w:sz w:val="24"/>
                <w:szCs w:val="24"/>
              </w:rPr>
              <w:t xml:space="preserve"> </w:t>
            </w:r>
            <w:proofErr w:type="spellStart"/>
            <w:r w:rsidRPr="00253DCD">
              <w:rPr>
                <w:rFonts w:ascii="Arial" w:hAnsi="Arial" w:cs="Arial"/>
                <w:sz w:val="24"/>
                <w:szCs w:val="24"/>
              </w:rPr>
              <w:t>years</w:t>
            </w:r>
            <w:proofErr w:type="spellEnd"/>
            <w:r w:rsidRPr="00253DCD">
              <w:rPr>
                <w:rFonts w:ascii="Arial" w:hAnsi="Arial" w:cs="Arial"/>
                <w:sz w:val="24"/>
                <w:szCs w:val="24"/>
              </w:rPr>
              <w:t>.</w:t>
            </w:r>
            <w:r>
              <w:rPr>
                <w:rFonts w:ascii="Arial" w:hAnsi="Arial" w:cs="Arial"/>
                <w:sz w:val="24"/>
                <w:szCs w:val="24"/>
              </w:rPr>
              <w:t xml:space="preserve"> (Sign protest letter against prison segregation units </w:t>
            </w:r>
            <w:hyperlink r:id="rId14" w:history="1">
              <w:r w:rsidRPr="00522923">
                <w:rPr>
                  <w:rStyle w:val="Hyperlink"/>
                  <w:rFonts w:ascii="Arial" w:hAnsi="Arial" w:cs="Arial"/>
                  <w:sz w:val="24"/>
                  <w:szCs w:val="24"/>
                </w:rPr>
                <w:t>here</w:t>
              </w:r>
            </w:hyperlink>
            <w:r>
              <w:rPr>
                <w:rFonts w:ascii="Arial" w:hAnsi="Arial" w:cs="Arial"/>
                <w:sz w:val="24"/>
                <w:szCs w:val="24"/>
              </w:rPr>
              <w:t>.)</w:t>
            </w:r>
          </w:p>
          <w:p w14:paraId="56A462C4" w14:textId="77777777" w:rsidR="009A71BE" w:rsidRPr="00253DCD" w:rsidRDefault="009A71BE" w:rsidP="00E15C76">
            <w:pPr>
              <w:ind w:left="170" w:right="170"/>
              <w:rPr>
                <w:rFonts w:ascii="Arial" w:hAnsi="Arial" w:cs="Arial"/>
                <w:sz w:val="24"/>
                <w:szCs w:val="24"/>
              </w:rPr>
            </w:pPr>
          </w:p>
          <w:p w14:paraId="7B6DE180" w14:textId="77777777" w:rsidR="009A71BE" w:rsidRPr="009949B6" w:rsidRDefault="009A71BE" w:rsidP="00E15C76">
            <w:pPr>
              <w:ind w:left="170" w:right="170"/>
              <w:jc w:val="center"/>
              <w:rPr>
                <w:rFonts w:ascii="Humnst777 Blk BT" w:hAnsi="Humnst777 Blk BT" w:cs="Arial"/>
                <w:color w:val="FF0000"/>
                <w:sz w:val="28"/>
                <w:szCs w:val="28"/>
              </w:rPr>
            </w:pPr>
            <w:r w:rsidRPr="009949B6">
              <w:rPr>
                <w:rFonts w:ascii="Humnst777 Blk BT" w:hAnsi="Humnst777 Blk BT" w:cs="Arial"/>
                <w:color w:val="FF0000"/>
                <w:sz w:val="28"/>
                <w:szCs w:val="28"/>
              </w:rPr>
              <w:t>MILLION PEOPLE’S MARCH (2020)</w:t>
            </w:r>
          </w:p>
          <w:p w14:paraId="4170E5B5" w14:textId="77777777" w:rsidR="009A71BE" w:rsidRPr="00253DCD" w:rsidRDefault="009A71BE" w:rsidP="00E15C76">
            <w:pPr>
              <w:ind w:left="170" w:right="170"/>
              <w:rPr>
                <w:rFonts w:ascii="Arial" w:hAnsi="Arial" w:cs="Arial"/>
                <w:sz w:val="24"/>
                <w:szCs w:val="24"/>
              </w:rPr>
            </w:pPr>
          </w:p>
          <w:p w14:paraId="2329347C"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These issues came up again at the first ‘Million People’s March’ planning meeting in July.  Representatives of two Black organisations in Tottenham and Hackney dismissed de-funding the police as a US not a UK issue! They said their focus was “Black on Black” and “Youth” crime, echoing the police </w:t>
            </w:r>
            <w:r>
              <w:rPr>
                <w:rFonts w:ascii="Arial" w:hAnsi="Arial" w:cs="Arial"/>
                <w:sz w:val="24"/>
                <w:szCs w:val="24"/>
              </w:rPr>
              <w:t>agenda of deflecting from their violence to blame Black people for it</w:t>
            </w:r>
            <w:r w:rsidRPr="00253DCD">
              <w:rPr>
                <w:rFonts w:ascii="Arial" w:hAnsi="Arial" w:cs="Arial"/>
                <w:sz w:val="24"/>
                <w:szCs w:val="24"/>
              </w:rPr>
              <w:t xml:space="preserve">. One is quoted calling for </w:t>
            </w:r>
            <w:hyperlink r:id="rId15" w:history="1">
              <w:r w:rsidRPr="00005B7D">
                <w:rPr>
                  <w:rStyle w:val="Hyperlink"/>
                  <w:rFonts w:ascii="Arial" w:hAnsi="Arial" w:cs="Arial"/>
                  <w:sz w:val="24"/>
                  <w:szCs w:val="24"/>
                </w:rPr>
                <w:t>harsher sentences for knife crime</w:t>
              </w:r>
            </w:hyperlink>
            <w:r>
              <w:rPr>
                <w:rFonts w:ascii="Arial" w:hAnsi="Arial" w:cs="Arial"/>
                <w:sz w:val="24"/>
                <w:szCs w:val="24"/>
              </w:rPr>
              <w:t>,</w:t>
            </w:r>
            <w:r w:rsidRPr="00253DCD">
              <w:rPr>
                <w:rFonts w:ascii="Arial" w:hAnsi="Arial" w:cs="Arial"/>
                <w:sz w:val="24"/>
                <w:szCs w:val="24"/>
              </w:rPr>
              <w:t xml:space="preserve"> when Black youth are already more likely to be wrongly convicted or get tough</w:t>
            </w:r>
            <w:r>
              <w:rPr>
                <w:rFonts w:ascii="Arial" w:hAnsi="Arial" w:cs="Arial"/>
                <w:sz w:val="24"/>
                <w:szCs w:val="24"/>
              </w:rPr>
              <w:t>er</w:t>
            </w:r>
            <w:r w:rsidRPr="00253DCD">
              <w:rPr>
                <w:rFonts w:ascii="Arial" w:hAnsi="Arial" w:cs="Arial"/>
                <w:sz w:val="24"/>
                <w:szCs w:val="24"/>
              </w:rPr>
              <w:t xml:space="preserve"> sentences.  </w:t>
            </w:r>
          </w:p>
          <w:p w14:paraId="7ECF49D1" w14:textId="77777777" w:rsidR="009A71BE" w:rsidRPr="00253DCD" w:rsidRDefault="009A71BE" w:rsidP="00E15C76">
            <w:pPr>
              <w:ind w:left="170" w:right="170"/>
              <w:rPr>
                <w:rFonts w:ascii="Arial" w:hAnsi="Arial" w:cs="Arial"/>
                <w:sz w:val="24"/>
                <w:szCs w:val="24"/>
              </w:rPr>
            </w:pPr>
          </w:p>
          <w:p w14:paraId="714FCFC8"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The organisers later argued to entirely remove</w:t>
            </w:r>
            <w:r>
              <w:rPr>
                <w:rFonts w:ascii="Arial" w:hAnsi="Arial" w:cs="Arial"/>
                <w:sz w:val="24"/>
                <w:szCs w:val="24"/>
              </w:rPr>
              <w:t xml:space="preserve"> from demands,</w:t>
            </w:r>
            <w:r w:rsidRPr="00253DCD">
              <w:rPr>
                <w:rFonts w:ascii="Arial" w:hAnsi="Arial" w:cs="Arial"/>
                <w:sz w:val="24"/>
                <w:szCs w:val="24"/>
              </w:rPr>
              <w:t xml:space="preserve"> </w:t>
            </w:r>
            <w:r>
              <w:rPr>
                <w:rFonts w:ascii="Arial" w:hAnsi="Arial" w:cs="Arial"/>
                <w:sz w:val="24"/>
                <w:szCs w:val="24"/>
              </w:rPr>
              <w:t xml:space="preserve">crucially, </w:t>
            </w:r>
            <w:r w:rsidRPr="00253DCD">
              <w:rPr>
                <w:rFonts w:ascii="Arial" w:hAnsi="Arial" w:cs="Arial"/>
                <w:sz w:val="24"/>
                <w:szCs w:val="24"/>
              </w:rPr>
              <w:t xml:space="preserve">the call to end Stop &amp; Search. After concerns were raised, it was watered down to “end excessive Stop &amp; Search”.  </w:t>
            </w:r>
            <w:r>
              <w:rPr>
                <w:rFonts w:ascii="Arial" w:hAnsi="Arial" w:cs="Arial"/>
                <w:sz w:val="24"/>
                <w:szCs w:val="24"/>
              </w:rPr>
              <w:t>W</w:t>
            </w:r>
            <w:r w:rsidRPr="00253DCD">
              <w:rPr>
                <w:rFonts w:ascii="Arial" w:hAnsi="Arial" w:cs="Arial"/>
                <w:sz w:val="24"/>
                <w:szCs w:val="24"/>
              </w:rPr>
              <w:t xml:space="preserve">ho decides what is excessive, the police? </w:t>
            </w:r>
            <w:r>
              <w:rPr>
                <w:rFonts w:ascii="Arial" w:hAnsi="Arial" w:cs="Arial"/>
                <w:sz w:val="24"/>
                <w:szCs w:val="24"/>
              </w:rPr>
              <w:t xml:space="preserve">Stop &amp; Search is always excessive and should be banned – against Black people, people of colour or white people. It is the tactic of a police state: repressive, terrorising the population by interfering in the daily lives of innocent people, leading to brutal and even lethal arrests. Tactics like these attract the most violent racist extremists into the police with the power to use handcuffs, lethal restraints, Tasers and guns against the people they hate or fear. </w:t>
            </w:r>
            <w:r w:rsidRPr="00253DCD">
              <w:rPr>
                <w:rFonts w:ascii="Arial" w:hAnsi="Arial" w:cs="Arial"/>
                <w:sz w:val="24"/>
                <w:szCs w:val="24"/>
              </w:rPr>
              <w:t xml:space="preserve"> </w:t>
            </w:r>
          </w:p>
          <w:p w14:paraId="1DE32B69" w14:textId="77777777" w:rsidR="009A71BE" w:rsidRPr="00253DCD" w:rsidRDefault="009A71BE" w:rsidP="00E15C76">
            <w:pPr>
              <w:ind w:left="170" w:right="170"/>
              <w:rPr>
                <w:rFonts w:ascii="Arial" w:hAnsi="Arial" w:cs="Arial"/>
                <w:sz w:val="24"/>
                <w:szCs w:val="24"/>
              </w:rPr>
            </w:pPr>
          </w:p>
          <w:p w14:paraId="2F052972" w14:textId="77777777" w:rsidR="009A71BE" w:rsidRPr="00253DCD" w:rsidRDefault="009A71BE" w:rsidP="00E15C76">
            <w:pPr>
              <w:ind w:left="170" w:right="170"/>
              <w:rPr>
                <w:rStyle w:val="Strong"/>
                <w:rFonts w:ascii="Arial" w:hAnsi="Arial" w:cs="Arial"/>
                <w:b w:val="0"/>
                <w:bCs w:val="0"/>
                <w:color w:val="505050"/>
                <w:sz w:val="24"/>
                <w:szCs w:val="24"/>
              </w:rPr>
            </w:pPr>
            <w:r>
              <w:rPr>
                <w:rFonts w:ascii="Arial" w:hAnsi="Arial" w:cs="Arial"/>
                <w:sz w:val="24"/>
                <w:szCs w:val="24"/>
              </w:rPr>
              <w:t>It is not accidental that these diversions are happening</w:t>
            </w:r>
            <w:r w:rsidRPr="00253DCD">
              <w:rPr>
                <w:rFonts w:ascii="Arial" w:hAnsi="Arial" w:cs="Arial"/>
                <w:sz w:val="24"/>
                <w:szCs w:val="24"/>
              </w:rPr>
              <w:t xml:space="preserve"> when BLM activists are being hounded on social media by extreme racists amplifying the police view.  They say things like: “Can’t you put your considerable efforts into helping young Black men end gang killing and culture? Try education and acting as role models instead of squealing “racism”.</w:t>
            </w:r>
            <w:r>
              <w:rPr>
                <w:rFonts w:ascii="Arial" w:hAnsi="Arial" w:cs="Arial"/>
                <w:sz w:val="24"/>
                <w:szCs w:val="24"/>
              </w:rPr>
              <w:t>”</w:t>
            </w:r>
            <w:r w:rsidRPr="00253DCD">
              <w:rPr>
                <w:rFonts w:ascii="Arial" w:hAnsi="Arial" w:cs="Arial"/>
                <w:sz w:val="24"/>
                <w:szCs w:val="24"/>
              </w:rPr>
              <w:t xml:space="preserve">   </w:t>
            </w:r>
          </w:p>
          <w:p w14:paraId="7413CD22" w14:textId="77777777" w:rsidR="009A71BE" w:rsidRPr="00253DCD" w:rsidRDefault="009A71BE" w:rsidP="00E15C76">
            <w:pPr>
              <w:ind w:left="170" w:right="170"/>
              <w:rPr>
                <w:rFonts w:ascii="Arial" w:hAnsi="Arial" w:cs="Arial"/>
                <w:sz w:val="24"/>
                <w:szCs w:val="24"/>
              </w:rPr>
            </w:pPr>
          </w:p>
          <w:p w14:paraId="36B17F92"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We know from past experience </w:t>
            </w:r>
            <w:r>
              <w:rPr>
                <w:rFonts w:ascii="Arial" w:hAnsi="Arial" w:cs="Arial"/>
                <w:sz w:val="24"/>
                <w:szCs w:val="24"/>
              </w:rPr>
              <w:t xml:space="preserve">in the antiracist and other movements for change </w:t>
            </w:r>
            <w:r w:rsidRPr="00253DCD">
              <w:rPr>
                <w:rFonts w:ascii="Arial" w:hAnsi="Arial" w:cs="Arial"/>
                <w:sz w:val="24"/>
                <w:szCs w:val="24"/>
              </w:rPr>
              <w:t xml:space="preserve">that with the BLM movement rising, the police and other agencies will put their considerable resources into </w:t>
            </w:r>
            <w:r>
              <w:rPr>
                <w:rFonts w:ascii="Arial" w:hAnsi="Arial" w:cs="Arial"/>
                <w:sz w:val="24"/>
                <w:szCs w:val="24"/>
              </w:rPr>
              <w:t xml:space="preserve">infiltrating, </w:t>
            </w:r>
            <w:r w:rsidRPr="00253DCD">
              <w:rPr>
                <w:rFonts w:ascii="Arial" w:hAnsi="Arial" w:cs="Arial"/>
                <w:sz w:val="24"/>
                <w:szCs w:val="24"/>
              </w:rPr>
              <w:t>undermining and corrupting with the lure of projects, funding, publicity or other resources</w:t>
            </w:r>
            <w:r>
              <w:rPr>
                <w:rFonts w:ascii="Arial" w:hAnsi="Arial" w:cs="Arial"/>
                <w:sz w:val="24"/>
                <w:szCs w:val="24"/>
              </w:rPr>
              <w:t xml:space="preserve"> (for a price).</w:t>
            </w:r>
            <w:r w:rsidRPr="00253DCD">
              <w:rPr>
                <w:rFonts w:ascii="Arial" w:hAnsi="Arial" w:cs="Arial"/>
                <w:sz w:val="24"/>
                <w:szCs w:val="24"/>
              </w:rPr>
              <w:t xml:space="preserve">  </w:t>
            </w:r>
            <w:r>
              <w:rPr>
                <w:rFonts w:ascii="Arial" w:hAnsi="Arial" w:cs="Arial"/>
                <w:sz w:val="24"/>
                <w:szCs w:val="24"/>
              </w:rPr>
              <w:t>Let’s not forget that the environmental justice movement has been shown to be infiltrated</w:t>
            </w:r>
            <w:r w:rsidRPr="00786846">
              <w:rPr>
                <w:rFonts w:ascii="Arial" w:hAnsi="Arial" w:cs="Arial"/>
                <w:sz w:val="24"/>
                <w:szCs w:val="24"/>
              </w:rPr>
              <w:t xml:space="preserve"> </w:t>
            </w:r>
            <w:r>
              <w:rPr>
                <w:rFonts w:ascii="Arial" w:hAnsi="Arial" w:cs="Arial"/>
                <w:sz w:val="24"/>
                <w:szCs w:val="24"/>
              </w:rPr>
              <w:t xml:space="preserve">also.  </w:t>
            </w:r>
            <w:r w:rsidRPr="00253DCD">
              <w:rPr>
                <w:rFonts w:ascii="Arial" w:hAnsi="Arial" w:cs="Arial"/>
                <w:sz w:val="24"/>
                <w:szCs w:val="24"/>
              </w:rPr>
              <w:t xml:space="preserve">We must keep our eyes on the prize, and refuse these efforts to derail BLM as a force for change. </w:t>
            </w:r>
          </w:p>
          <w:p w14:paraId="5277E55F" w14:textId="77777777" w:rsidR="009A71BE" w:rsidRPr="00253DCD" w:rsidRDefault="009A71BE" w:rsidP="00E15C76">
            <w:pPr>
              <w:ind w:left="170" w:right="170"/>
              <w:rPr>
                <w:rFonts w:ascii="Arial" w:hAnsi="Arial" w:cs="Arial"/>
                <w:sz w:val="24"/>
                <w:szCs w:val="24"/>
              </w:rPr>
            </w:pPr>
          </w:p>
          <w:p w14:paraId="5CA7457A"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It would be a tragedy for the BLM movement </w:t>
            </w:r>
            <w:r>
              <w:rPr>
                <w:rFonts w:ascii="Arial" w:hAnsi="Arial" w:cs="Arial"/>
                <w:sz w:val="24"/>
                <w:szCs w:val="24"/>
              </w:rPr>
              <w:t xml:space="preserve">which is bringing together so many sectors and getting so much support across nationalities and the colour spectrum, to be derailed </w:t>
            </w:r>
            <w:r w:rsidRPr="00253DCD">
              <w:rPr>
                <w:rFonts w:ascii="Arial" w:hAnsi="Arial" w:cs="Arial"/>
                <w:sz w:val="24"/>
                <w:szCs w:val="24"/>
              </w:rPr>
              <w:t xml:space="preserve">into a race industry for the benefit of a few, instead of </w:t>
            </w:r>
            <w:r>
              <w:rPr>
                <w:rFonts w:ascii="Arial" w:hAnsi="Arial" w:cs="Arial"/>
                <w:sz w:val="24"/>
                <w:szCs w:val="24"/>
              </w:rPr>
              <w:t xml:space="preserve">a </w:t>
            </w:r>
            <w:r w:rsidRPr="00253DCD">
              <w:rPr>
                <w:rFonts w:ascii="Arial" w:hAnsi="Arial" w:cs="Arial"/>
                <w:sz w:val="24"/>
                <w:szCs w:val="24"/>
              </w:rPr>
              <w:t xml:space="preserve">movement that </w:t>
            </w:r>
            <w:r>
              <w:rPr>
                <w:rFonts w:ascii="Arial" w:hAnsi="Arial" w:cs="Arial"/>
                <w:sz w:val="24"/>
                <w:szCs w:val="24"/>
              </w:rPr>
              <w:t xml:space="preserve">ends stop &amp; search and deaths in custody and </w:t>
            </w:r>
            <w:r w:rsidRPr="00253DCD">
              <w:rPr>
                <w:rFonts w:ascii="Arial" w:hAnsi="Arial" w:cs="Arial"/>
                <w:sz w:val="24"/>
                <w:szCs w:val="24"/>
              </w:rPr>
              <w:t xml:space="preserve">uplifts all of us.  There is no way of keeping an independent movement if we are </w:t>
            </w:r>
            <w:r>
              <w:rPr>
                <w:rFonts w:ascii="Arial" w:hAnsi="Arial" w:cs="Arial"/>
                <w:sz w:val="24"/>
                <w:szCs w:val="24"/>
              </w:rPr>
              <w:t>being funded by</w:t>
            </w:r>
            <w:r w:rsidRPr="00253DCD">
              <w:rPr>
                <w:rFonts w:ascii="Arial" w:hAnsi="Arial" w:cs="Arial"/>
                <w:sz w:val="24"/>
                <w:szCs w:val="24"/>
              </w:rPr>
              <w:t xml:space="preserve"> the police</w:t>
            </w:r>
            <w:r>
              <w:rPr>
                <w:rFonts w:ascii="Arial" w:hAnsi="Arial" w:cs="Arial"/>
                <w:sz w:val="24"/>
                <w:szCs w:val="24"/>
              </w:rPr>
              <w:t xml:space="preserve"> and</w:t>
            </w:r>
            <w:r w:rsidRPr="00253DCD">
              <w:rPr>
                <w:rFonts w:ascii="Arial" w:hAnsi="Arial" w:cs="Arial"/>
                <w:sz w:val="24"/>
                <w:szCs w:val="24"/>
              </w:rPr>
              <w:t xml:space="preserve"> guided by their priorities.  We all have to challenge those associated with taking funds from, acting </w:t>
            </w:r>
            <w:r>
              <w:rPr>
                <w:rFonts w:ascii="Arial" w:hAnsi="Arial" w:cs="Arial"/>
                <w:sz w:val="24"/>
                <w:szCs w:val="24"/>
              </w:rPr>
              <w:t>and</w:t>
            </w:r>
            <w:r w:rsidRPr="00253DCD">
              <w:rPr>
                <w:rFonts w:ascii="Arial" w:hAnsi="Arial" w:cs="Arial"/>
                <w:sz w:val="24"/>
                <w:szCs w:val="24"/>
              </w:rPr>
              <w:t xml:space="preserve"> speaking for the police.  The success of BLM as a popular </w:t>
            </w:r>
            <w:r>
              <w:rPr>
                <w:rFonts w:ascii="Arial" w:hAnsi="Arial" w:cs="Arial"/>
                <w:sz w:val="24"/>
                <w:szCs w:val="24"/>
              </w:rPr>
              <w:t xml:space="preserve">growing </w:t>
            </w:r>
            <w:r w:rsidRPr="00253DCD">
              <w:rPr>
                <w:rFonts w:ascii="Arial" w:hAnsi="Arial" w:cs="Arial"/>
                <w:sz w:val="24"/>
                <w:szCs w:val="24"/>
              </w:rPr>
              <w:t>ant</w:t>
            </w:r>
            <w:r>
              <w:rPr>
                <w:rFonts w:ascii="Arial" w:hAnsi="Arial" w:cs="Arial"/>
                <w:sz w:val="24"/>
                <w:szCs w:val="24"/>
              </w:rPr>
              <w:t>i</w:t>
            </w:r>
            <w:r w:rsidRPr="00253DCD">
              <w:rPr>
                <w:rFonts w:ascii="Arial" w:hAnsi="Arial" w:cs="Arial"/>
                <w:sz w:val="24"/>
                <w:szCs w:val="24"/>
              </w:rPr>
              <w:t>-racist movement depends on it.</w:t>
            </w:r>
          </w:p>
          <w:p w14:paraId="18213C9A" w14:textId="77777777" w:rsidR="009A71BE" w:rsidRPr="00253DCD" w:rsidRDefault="009A71BE" w:rsidP="00E15C76">
            <w:pPr>
              <w:ind w:left="170" w:right="170"/>
              <w:rPr>
                <w:rFonts w:ascii="Arial" w:hAnsi="Arial" w:cs="Arial"/>
                <w:sz w:val="24"/>
                <w:szCs w:val="24"/>
              </w:rPr>
            </w:pPr>
          </w:p>
          <w:p w14:paraId="4E1EAD45" w14:textId="77777777" w:rsidR="009A71BE" w:rsidRPr="009949B6" w:rsidRDefault="009A71BE" w:rsidP="00E15C76">
            <w:pPr>
              <w:ind w:left="170" w:right="170"/>
              <w:jc w:val="center"/>
              <w:rPr>
                <w:rFonts w:ascii="Humnst777 Blk BT" w:hAnsi="Humnst777 Blk BT" w:cs="Arial"/>
                <w:b/>
                <w:bCs/>
                <w:sz w:val="28"/>
                <w:szCs w:val="28"/>
              </w:rPr>
            </w:pPr>
            <w:r w:rsidRPr="009949B6">
              <w:rPr>
                <w:rFonts w:ascii="Humnst777 Blk BT" w:hAnsi="Humnst777 Blk BT" w:cs="Arial"/>
                <w:b/>
                <w:bCs/>
                <w:color w:val="FF0000"/>
                <w:sz w:val="28"/>
                <w:szCs w:val="28"/>
              </w:rPr>
              <w:t>D</w:t>
            </w:r>
            <w:r>
              <w:rPr>
                <w:rFonts w:ascii="Humnst777 Blk BT" w:hAnsi="Humnst777 Blk BT" w:cs="Arial"/>
                <w:b/>
                <w:bCs/>
                <w:color w:val="FF0000"/>
                <w:sz w:val="28"/>
                <w:szCs w:val="28"/>
              </w:rPr>
              <w:t>EFUND THE POLICE: INVEST IN CARING, NOT VIOLENT POLICING</w:t>
            </w:r>
          </w:p>
          <w:p w14:paraId="09EA1B4B" w14:textId="77777777" w:rsidR="009A71BE" w:rsidRPr="00253DCD" w:rsidRDefault="009A71BE" w:rsidP="00E15C76">
            <w:pPr>
              <w:ind w:left="170" w:right="170"/>
              <w:rPr>
                <w:rFonts w:ascii="Arial" w:hAnsi="Arial" w:cs="Arial"/>
                <w:sz w:val="24"/>
                <w:szCs w:val="24"/>
              </w:rPr>
            </w:pPr>
          </w:p>
          <w:p w14:paraId="7525BCF2"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Defunding, or divesting resources from the police is a key demand.  The police have huge resources for daily Stop and Search.  Our communities are </w:t>
            </w:r>
            <w:r>
              <w:rPr>
                <w:rFonts w:ascii="Arial" w:hAnsi="Arial" w:cs="Arial"/>
                <w:sz w:val="24"/>
                <w:szCs w:val="24"/>
              </w:rPr>
              <w:t>constantly</w:t>
            </w:r>
            <w:r w:rsidRPr="00253DCD">
              <w:rPr>
                <w:rFonts w:ascii="Arial" w:hAnsi="Arial" w:cs="Arial"/>
                <w:sz w:val="24"/>
                <w:szCs w:val="24"/>
              </w:rPr>
              <w:t xml:space="preserve"> under surveillance, </w:t>
            </w:r>
            <w:r>
              <w:rPr>
                <w:rFonts w:ascii="Arial" w:hAnsi="Arial" w:cs="Arial"/>
                <w:sz w:val="24"/>
                <w:szCs w:val="24"/>
              </w:rPr>
              <w:t xml:space="preserve">including </w:t>
            </w:r>
            <w:r w:rsidRPr="00253DCD">
              <w:rPr>
                <w:rFonts w:ascii="Arial" w:hAnsi="Arial" w:cs="Arial"/>
                <w:sz w:val="24"/>
                <w:szCs w:val="24"/>
              </w:rPr>
              <w:t>Black families organising to get justice</w:t>
            </w:r>
            <w:r>
              <w:rPr>
                <w:rFonts w:ascii="Arial" w:hAnsi="Arial" w:cs="Arial"/>
                <w:sz w:val="24"/>
                <w:szCs w:val="24"/>
              </w:rPr>
              <w:t xml:space="preserve"> after loved ones have been murdered</w:t>
            </w:r>
            <w:r w:rsidRPr="00253DCD">
              <w:rPr>
                <w:rFonts w:ascii="Arial" w:hAnsi="Arial" w:cs="Arial"/>
                <w:sz w:val="24"/>
                <w:szCs w:val="24"/>
              </w:rPr>
              <w:t xml:space="preserve">, and by Prevent measures that target Muslim people, even school children as young as six. The police have plenty funds for tasers, shields, tear gas and other equipment. The UK has the </w:t>
            </w:r>
            <w:hyperlink r:id="rId16" w:history="1">
              <w:r w:rsidRPr="00253DCD">
                <w:rPr>
                  <w:rStyle w:val="Hyperlink"/>
                  <w:rFonts w:ascii="Arial" w:hAnsi="Arial" w:cs="Arial"/>
                  <w:sz w:val="24"/>
                  <w:szCs w:val="24"/>
                </w:rPr>
                <w:t>second highest police budget</w:t>
              </w:r>
            </w:hyperlink>
            <w:r w:rsidRPr="00253DCD">
              <w:rPr>
                <w:rFonts w:ascii="Arial" w:hAnsi="Arial" w:cs="Arial"/>
                <w:sz w:val="24"/>
                <w:szCs w:val="24"/>
              </w:rPr>
              <w:t xml:space="preserve"> per capita in Europe.  </w:t>
            </w:r>
          </w:p>
          <w:p w14:paraId="43CE92AA" w14:textId="77777777" w:rsidR="009A71BE" w:rsidRPr="00253DCD" w:rsidRDefault="009A71BE" w:rsidP="00E15C76">
            <w:pPr>
              <w:ind w:left="170" w:right="170"/>
              <w:rPr>
                <w:rFonts w:ascii="Arial" w:hAnsi="Arial" w:cs="Arial"/>
                <w:sz w:val="24"/>
                <w:szCs w:val="24"/>
              </w:rPr>
            </w:pPr>
          </w:p>
          <w:p w14:paraId="66DD5C3F" w14:textId="77777777" w:rsidR="009A71BE" w:rsidRDefault="009A71BE" w:rsidP="00E15C76">
            <w:pPr>
              <w:ind w:left="170" w:right="170"/>
              <w:rPr>
                <w:rFonts w:ascii="Arial" w:hAnsi="Arial" w:cs="Arial"/>
                <w:sz w:val="24"/>
                <w:szCs w:val="24"/>
              </w:rPr>
            </w:pPr>
            <w:r>
              <w:rPr>
                <w:rFonts w:ascii="Arial" w:hAnsi="Arial" w:cs="Arial"/>
                <w:sz w:val="24"/>
                <w:szCs w:val="24"/>
              </w:rPr>
              <w:t xml:space="preserve">US, </w:t>
            </w:r>
            <w:r w:rsidRPr="00253DCD">
              <w:rPr>
                <w:rFonts w:ascii="Arial" w:hAnsi="Arial" w:cs="Arial"/>
                <w:sz w:val="24"/>
                <w:szCs w:val="24"/>
              </w:rPr>
              <w:t xml:space="preserve">UK and global movements to defund the police include expelling the police from schools, </w:t>
            </w:r>
            <w:r>
              <w:rPr>
                <w:rFonts w:ascii="Arial" w:hAnsi="Arial" w:cs="Arial"/>
                <w:sz w:val="24"/>
                <w:szCs w:val="24"/>
              </w:rPr>
              <w:t xml:space="preserve">and </w:t>
            </w:r>
            <w:r w:rsidRPr="00253DCD">
              <w:rPr>
                <w:rFonts w:ascii="Arial" w:hAnsi="Arial" w:cs="Arial"/>
                <w:sz w:val="24"/>
                <w:szCs w:val="24"/>
              </w:rPr>
              <w:t xml:space="preserve">taking back policing budgets and putting the money into community needs. </w:t>
            </w:r>
          </w:p>
          <w:p w14:paraId="5528CA95" w14:textId="77777777" w:rsidR="009A71BE" w:rsidRDefault="009A71BE" w:rsidP="00E15C76">
            <w:pPr>
              <w:ind w:left="170" w:right="170"/>
              <w:rPr>
                <w:rFonts w:ascii="Arial" w:hAnsi="Arial" w:cs="Arial"/>
                <w:sz w:val="24"/>
                <w:szCs w:val="24"/>
              </w:rPr>
            </w:pPr>
          </w:p>
          <w:p w14:paraId="18F08CF9"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We add to those demands </w:t>
            </w:r>
            <w:r>
              <w:rPr>
                <w:rFonts w:ascii="Arial" w:hAnsi="Arial" w:cs="Arial"/>
                <w:sz w:val="24"/>
                <w:szCs w:val="24"/>
              </w:rPr>
              <w:t>the prioritising of rape, domestic violence and racist assaults – violent crimes that terrorise our communities, especially women, and should be vigorously investigated and prosecuted. E</w:t>
            </w:r>
            <w:r w:rsidRPr="00253DCD">
              <w:rPr>
                <w:rFonts w:ascii="Arial" w:hAnsi="Arial" w:cs="Arial"/>
                <w:sz w:val="24"/>
                <w:szCs w:val="24"/>
              </w:rPr>
              <w:t>nd</w:t>
            </w:r>
            <w:r>
              <w:rPr>
                <w:rFonts w:ascii="Arial" w:hAnsi="Arial" w:cs="Arial"/>
                <w:sz w:val="24"/>
                <w:szCs w:val="24"/>
              </w:rPr>
              <w:t>ing</w:t>
            </w:r>
            <w:r w:rsidRPr="00253DCD">
              <w:rPr>
                <w:rFonts w:ascii="Arial" w:hAnsi="Arial" w:cs="Arial"/>
                <w:sz w:val="24"/>
                <w:szCs w:val="24"/>
              </w:rPr>
              <w:t xml:space="preserve"> poverty</w:t>
            </w:r>
            <w:r w:rsidRPr="00BC6300">
              <w:rPr>
                <w:rFonts w:ascii="Arial" w:hAnsi="Arial" w:cs="Arial"/>
                <w:sz w:val="24"/>
                <w:szCs w:val="24"/>
              </w:rPr>
              <w:t xml:space="preserve"> </w:t>
            </w:r>
            <w:r>
              <w:rPr>
                <w:rFonts w:ascii="Arial" w:hAnsi="Arial" w:cs="Arial"/>
                <w:sz w:val="24"/>
                <w:szCs w:val="24"/>
              </w:rPr>
              <w:t>and discrimination in pay, employment</w:t>
            </w:r>
            <w:r w:rsidRPr="00BC6300">
              <w:rPr>
                <w:rFonts w:ascii="Arial" w:hAnsi="Arial" w:cs="Arial"/>
                <w:sz w:val="24"/>
                <w:szCs w:val="24"/>
              </w:rPr>
              <w:t xml:space="preserve"> </w:t>
            </w:r>
            <w:r>
              <w:rPr>
                <w:rFonts w:ascii="Arial" w:hAnsi="Arial" w:cs="Arial"/>
                <w:sz w:val="24"/>
                <w:szCs w:val="24"/>
              </w:rPr>
              <w:t>and housing,</w:t>
            </w:r>
            <w:r w:rsidRPr="00253DCD">
              <w:rPr>
                <w:rFonts w:ascii="Arial" w:hAnsi="Arial" w:cs="Arial"/>
                <w:sz w:val="24"/>
                <w:szCs w:val="24"/>
              </w:rPr>
              <w:t xml:space="preserve"> beginning with money for mothers and other carers who are looking after people </w:t>
            </w:r>
            <w:r>
              <w:rPr>
                <w:rFonts w:ascii="Arial" w:hAnsi="Arial" w:cs="Arial"/>
                <w:sz w:val="24"/>
                <w:szCs w:val="24"/>
              </w:rPr>
              <w:t>in the home, the community and the work place and for our environment.</w:t>
            </w:r>
            <w:r w:rsidRPr="00253DCD">
              <w:rPr>
                <w:rFonts w:ascii="Arial" w:hAnsi="Arial" w:cs="Arial"/>
                <w:sz w:val="24"/>
                <w:szCs w:val="24"/>
              </w:rPr>
              <w:t xml:space="preserve">  Women are on the front line caring for and protecting loved ones from police violence and other injustices.  </w:t>
            </w:r>
            <w:r w:rsidRPr="00253DCD">
              <w:rPr>
                <w:rStyle w:val="Strong"/>
                <w:rFonts w:ascii="Arial" w:hAnsi="Arial" w:cs="Arial"/>
                <w:b w:val="0"/>
                <w:bCs w:val="0"/>
                <w:color w:val="505050"/>
                <w:sz w:val="24"/>
                <w:szCs w:val="24"/>
              </w:rPr>
              <w:t xml:space="preserve">If mothers and carers are respected and have resources, then those we care for including children and young people will be valued and respected, too. </w:t>
            </w:r>
            <w:r w:rsidRPr="00253DCD">
              <w:rPr>
                <w:rFonts w:ascii="Arial" w:hAnsi="Arial" w:cs="Arial"/>
                <w:sz w:val="24"/>
                <w:szCs w:val="24"/>
              </w:rPr>
              <w:t xml:space="preserve"> Police funds diverted to grassroots projects and services independent of police control, can reverse </w:t>
            </w:r>
            <w:r>
              <w:rPr>
                <w:rFonts w:ascii="Arial" w:hAnsi="Arial" w:cs="Arial"/>
                <w:sz w:val="24"/>
                <w:szCs w:val="24"/>
              </w:rPr>
              <w:t xml:space="preserve">over </w:t>
            </w:r>
            <w:r w:rsidRPr="00253DCD">
              <w:rPr>
                <w:rFonts w:ascii="Arial" w:hAnsi="Arial" w:cs="Arial"/>
                <w:sz w:val="24"/>
                <w:szCs w:val="24"/>
              </w:rPr>
              <w:t xml:space="preserve">a decade of cuts so we can thrive.   </w:t>
            </w:r>
          </w:p>
          <w:p w14:paraId="5F5CF3F0" w14:textId="77777777" w:rsidR="009A71BE" w:rsidRPr="00253DCD" w:rsidRDefault="009A71BE" w:rsidP="00E15C76">
            <w:pPr>
              <w:ind w:left="170" w:right="170"/>
              <w:rPr>
                <w:rFonts w:ascii="Arial" w:hAnsi="Arial" w:cs="Arial"/>
                <w:sz w:val="24"/>
                <w:szCs w:val="24"/>
              </w:rPr>
            </w:pPr>
          </w:p>
          <w:p w14:paraId="0C0722F8" w14:textId="77777777" w:rsidR="009A71BE" w:rsidRPr="00253DCD" w:rsidRDefault="009A71BE" w:rsidP="00E15C76">
            <w:pPr>
              <w:ind w:left="170" w:right="170"/>
              <w:rPr>
                <w:rFonts w:ascii="Arial" w:hAnsi="Arial" w:cs="Arial"/>
                <w:sz w:val="24"/>
                <w:szCs w:val="24"/>
              </w:rPr>
            </w:pPr>
            <w:r w:rsidRPr="00253DCD">
              <w:rPr>
                <w:rFonts w:ascii="Arial" w:hAnsi="Arial" w:cs="Arial"/>
                <w:sz w:val="24"/>
                <w:szCs w:val="24"/>
              </w:rPr>
              <w:t xml:space="preserve">In the US, defunding is already underway in Los Angeles, Minnesota, Oakland, Seattle, and other cities.   </w:t>
            </w:r>
          </w:p>
          <w:p w14:paraId="08D54356" w14:textId="77777777" w:rsidR="009A71BE" w:rsidRPr="00253DCD" w:rsidRDefault="009A71BE" w:rsidP="00E15C76">
            <w:pPr>
              <w:ind w:left="170" w:right="170"/>
              <w:rPr>
                <w:rFonts w:ascii="Arial" w:hAnsi="Arial" w:cs="Arial"/>
                <w:sz w:val="24"/>
                <w:szCs w:val="24"/>
              </w:rPr>
            </w:pPr>
          </w:p>
          <w:p w14:paraId="7884F967" w14:textId="77777777" w:rsidR="009A71BE" w:rsidRPr="00253DCD" w:rsidRDefault="009A71BE" w:rsidP="00E15C76">
            <w:pPr>
              <w:ind w:left="170" w:right="170"/>
              <w:rPr>
                <w:rFonts w:ascii="Arial" w:hAnsi="Arial" w:cs="Arial"/>
                <w:sz w:val="24"/>
                <w:szCs w:val="24"/>
              </w:rPr>
            </w:pPr>
            <w:proofErr w:type="gramStart"/>
            <w:r w:rsidRPr="00253DCD">
              <w:rPr>
                <w:rFonts w:ascii="Arial" w:hAnsi="Arial" w:cs="Arial"/>
                <w:sz w:val="24"/>
                <w:szCs w:val="24"/>
              </w:rPr>
              <w:t>Other</w:t>
            </w:r>
            <w:proofErr w:type="gramEnd"/>
            <w:r w:rsidRPr="00253DCD">
              <w:rPr>
                <w:rFonts w:ascii="Arial" w:hAnsi="Arial" w:cs="Arial"/>
                <w:sz w:val="24"/>
                <w:szCs w:val="24"/>
              </w:rPr>
              <w:t xml:space="preserve"> core UK BLM Demands include:</w:t>
            </w:r>
          </w:p>
          <w:p w14:paraId="2060E958" w14:textId="77777777" w:rsidR="009A71BE" w:rsidRPr="00E15C76" w:rsidRDefault="009A71BE" w:rsidP="00E15C76">
            <w:pPr>
              <w:pStyle w:val="ListParagraph"/>
              <w:numPr>
                <w:ilvl w:val="0"/>
                <w:numId w:val="5"/>
              </w:numPr>
              <w:ind w:right="170"/>
              <w:rPr>
                <w:rFonts w:ascii="Arial" w:hAnsi="Arial" w:cs="Arial"/>
                <w:sz w:val="24"/>
                <w:szCs w:val="24"/>
              </w:rPr>
            </w:pPr>
            <w:r w:rsidRPr="00E15C76">
              <w:rPr>
                <w:rFonts w:ascii="Arial" w:hAnsi="Arial" w:cs="Arial"/>
                <w:sz w:val="24"/>
                <w:szCs w:val="24"/>
              </w:rPr>
              <w:t>End Stop &amp; Search (Black people are 10x more likely to face this humiliation) and Section 60 (allows police to be authorised to search any person or vehicle in an area where serious violence is “anticipated”).</w:t>
            </w:r>
            <w:r w:rsidRPr="00E15C76" w:rsidDel="00CC5400">
              <w:rPr>
                <w:rFonts w:ascii="Arial" w:hAnsi="Arial" w:cs="Arial"/>
                <w:sz w:val="24"/>
                <w:szCs w:val="24"/>
              </w:rPr>
              <w:t xml:space="preserve"> </w:t>
            </w:r>
          </w:p>
          <w:p w14:paraId="40E49170" w14:textId="77777777" w:rsidR="009A71BE" w:rsidRPr="00E15C76" w:rsidRDefault="009A71BE" w:rsidP="00E15C76">
            <w:pPr>
              <w:pStyle w:val="ListParagraph"/>
              <w:numPr>
                <w:ilvl w:val="0"/>
                <w:numId w:val="5"/>
              </w:numPr>
              <w:ind w:right="170"/>
              <w:rPr>
                <w:rFonts w:ascii="Arial" w:hAnsi="Arial" w:cs="Arial"/>
                <w:sz w:val="24"/>
                <w:szCs w:val="24"/>
              </w:rPr>
            </w:pPr>
            <w:r w:rsidRPr="00E15C76">
              <w:rPr>
                <w:rFonts w:ascii="Arial" w:hAnsi="Arial" w:cs="Arial"/>
                <w:sz w:val="24"/>
                <w:szCs w:val="24"/>
              </w:rPr>
              <w:t>Abolish shoot to kill, tasers and lethal restraints.</w:t>
            </w:r>
          </w:p>
          <w:p w14:paraId="1BAC3F92" w14:textId="77777777" w:rsidR="009A71BE" w:rsidRPr="00E15C76" w:rsidRDefault="009A71BE" w:rsidP="00E15C76">
            <w:pPr>
              <w:pStyle w:val="ListParagraph"/>
              <w:numPr>
                <w:ilvl w:val="0"/>
                <w:numId w:val="5"/>
              </w:numPr>
              <w:ind w:right="170"/>
              <w:rPr>
                <w:rFonts w:ascii="Arial" w:hAnsi="Arial" w:cs="Arial"/>
                <w:sz w:val="24"/>
                <w:szCs w:val="24"/>
              </w:rPr>
            </w:pPr>
            <w:r w:rsidRPr="00E15C76">
              <w:rPr>
                <w:rFonts w:ascii="Arial" w:hAnsi="Arial" w:cs="Arial"/>
                <w:sz w:val="24"/>
                <w:szCs w:val="24"/>
              </w:rPr>
              <w:t>End Deaths in police custody; just compensation for families of those killed in police or immigration custody.</w:t>
            </w:r>
          </w:p>
          <w:p w14:paraId="3A0F7B43" w14:textId="77777777" w:rsidR="009A71BE" w:rsidRPr="00E15C76" w:rsidRDefault="009A71BE" w:rsidP="00E15C76">
            <w:pPr>
              <w:pStyle w:val="ListParagraph"/>
              <w:numPr>
                <w:ilvl w:val="0"/>
                <w:numId w:val="5"/>
              </w:numPr>
              <w:ind w:right="170"/>
              <w:rPr>
                <w:rFonts w:ascii="Arial" w:hAnsi="Arial" w:cs="Arial"/>
                <w:sz w:val="24"/>
                <w:szCs w:val="24"/>
              </w:rPr>
            </w:pPr>
            <w:r w:rsidRPr="00E15C76">
              <w:rPr>
                <w:rFonts w:ascii="Arial" w:hAnsi="Arial" w:cs="Arial"/>
                <w:sz w:val="24"/>
                <w:szCs w:val="24"/>
              </w:rPr>
              <w:t>End the criminalisation of children, and of sadistically taking them from their families without any legal process.</w:t>
            </w:r>
          </w:p>
          <w:p w14:paraId="7EF88E28" w14:textId="77777777" w:rsidR="009A71BE" w:rsidRPr="00253DCD" w:rsidRDefault="009A71BE" w:rsidP="00E15C76">
            <w:pPr>
              <w:ind w:left="170" w:right="170"/>
              <w:rPr>
                <w:rFonts w:ascii="Arial" w:hAnsi="Arial" w:cs="Arial"/>
                <w:sz w:val="24"/>
                <w:szCs w:val="24"/>
              </w:rPr>
            </w:pPr>
          </w:p>
          <w:p w14:paraId="2072860D" w14:textId="77777777" w:rsidR="009A71BE" w:rsidRPr="00253DCD" w:rsidRDefault="009A71BE" w:rsidP="00E15C76">
            <w:pPr>
              <w:ind w:left="170" w:right="170"/>
              <w:rPr>
                <w:rFonts w:ascii="Arial" w:hAnsi="Arial" w:cs="Arial"/>
                <w:sz w:val="24"/>
                <w:szCs w:val="24"/>
              </w:rPr>
            </w:pPr>
            <w:r w:rsidRPr="001354AA">
              <w:rPr>
                <w:rFonts w:ascii="Arial" w:hAnsi="Arial" w:cs="Arial"/>
                <w:sz w:val="24"/>
                <w:szCs w:val="24"/>
              </w:rPr>
              <w:t xml:space="preserve">We can continue to grow the BLM movement by holding on to these demands as our principles, including our economic demands. </w:t>
            </w:r>
          </w:p>
          <w:p w14:paraId="648D5B64" w14:textId="77777777" w:rsidR="009A71BE" w:rsidRPr="001354AA" w:rsidRDefault="009A71BE" w:rsidP="00E15C76">
            <w:pPr>
              <w:ind w:left="170" w:right="170"/>
              <w:rPr>
                <w:rFonts w:ascii="Arial" w:hAnsi="Arial" w:cs="Arial"/>
                <w:sz w:val="24"/>
                <w:szCs w:val="24"/>
              </w:rPr>
            </w:pPr>
          </w:p>
          <w:p w14:paraId="1DF7EDC9" w14:textId="77777777" w:rsidR="009A71BE" w:rsidRPr="00253DCD" w:rsidRDefault="009A71BE" w:rsidP="00E15C76">
            <w:pPr>
              <w:ind w:left="170" w:right="170"/>
              <w:rPr>
                <w:rFonts w:ascii="Arial" w:hAnsi="Arial" w:cs="Arial"/>
                <w:sz w:val="24"/>
                <w:szCs w:val="24"/>
              </w:rPr>
            </w:pPr>
            <w:r w:rsidRPr="001354AA">
              <w:rPr>
                <w:rFonts w:ascii="Arial" w:hAnsi="Arial" w:cs="Arial"/>
                <w:sz w:val="24"/>
                <w:szCs w:val="24"/>
              </w:rPr>
              <w:t xml:space="preserve">We can hold together, not allowing police to divide us, or be in charge of our movement, or buy us off. </w:t>
            </w:r>
          </w:p>
          <w:p w14:paraId="4B6A056C" w14:textId="77777777" w:rsidR="009A71BE" w:rsidRPr="001354AA" w:rsidRDefault="009A71BE" w:rsidP="00E15C76">
            <w:pPr>
              <w:ind w:left="170" w:right="170"/>
              <w:rPr>
                <w:rFonts w:ascii="Arial" w:hAnsi="Arial" w:cs="Arial"/>
                <w:sz w:val="24"/>
                <w:szCs w:val="24"/>
              </w:rPr>
            </w:pPr>
          </w:p>
          <w:p w14:paraId="3D5ECC10" w14:textId="77777777" w:rsidR="009A71BE" w:rsidRPr="001354AA" w:rsidRDefault="009A71BE" w:rsidP="00E15C76">
            <w:pPr>
              <w:ind w:left="170" w:right="170"/>
              <w:rPr>
                <w:rFonts w:ascii="Arial" w:hAnsi="Arial" w:cs="Arial"/>
                <w:sz w:val="24"/>
                <w:szCs w:val="24"/>
              </w:rPr>
            </w:pPr>
            <w:r w:rsidRPr="00253DCD">
              <w:rPr>
                <w:rFonts w:ascii="Arial" w:hAnsi="Arial" w:cs="Arial"/>
                <w:sz w:val="24"/>
                <w:szCs w:val="24"/>
              </w:rPr>
              <w:t>Our aim is to leave no one behind, of moving together against racism and the violence of poverty.  None must be</w:t>
            </w:r>
            <w:r w:rsidRPr="001354AA">
              <w:rPr>
                <w:rFonts w:ascii="Arial" w:hAnsi="Arial" w:cs="Arial"/>
                <w:sz w:val="24"/>
                <w:szCs w:val="24"/>
              </w:rPr>
              <w:t xml:space="preserve"> left at the bottom, or</w:t>
            </w:r>
            <w:r w:rsidRPr="00253DCD">
              <w:rPr>
                <w:rFonts w:ascii="Arial" w:hAnsi="Arial" w:cs="Arial"/>
                <w:sz w:val="24"/>
                <w:szCs w:val="24"/>
              </w:rPr>
              <w:t xml:space="preserve"> at</w:t>
            </w:r>
            <w:r w:rsidRPr="001354AA">
              <w:rPr>
                <w:rFonts w:ascii="Arial" w:hAnsi="Arial" w:cs="Arial"/>
                <w:sz w:val="24"/>
                <w:szCs w:val="24"/>
              </w:rPr>
              <w:t xml:space="preserve"> the top.</w:t>
            </w:r>
          </w:p>
          <w:p w14:paraId="78C754C1" w14:textId="77777777" w:rsidR="009A71BE" w:rsidRPr="001354AA" w:rsidRDefault="009A71BE" w:rsidP="00E15C76">
            <w:pPr>
              <w:ind w:left="170" w:right="170"/>
              <w:rPr>
                <w:rFonts w:ascii="Arial" w:hAnsi="Arial" w:cs="Arial"/>
                <w:sz w:val="24"/>
                <w:szCs w:val="24"/>
              </w:rPr>
            </w:pPr>
          </w:p>
          <w:p w14:paraId="120B733E" w14:textId="77777777" w:rsidR="009A71BE" w:rsidRPr="00253DCD" w:rsidRDefault="009A71BE" w:rsidP="00E15C76">
            <w:pPr>
              <w:ind w:left="170" w:right="170"/>
              <w:rPr>
                <w:rFonts w:ascii="Arial" w:hAnsi="Arial" w:cs="Arial"/>
                <w:sz w:val="24"/>
                <w:szCs w:val="24"/>
              </w:rPr>
            </w:pPr>
            <w:r w:rsidRPr="001354AA">
              <w:rPr>
                <w:rFonts w:ascii="Arial" w:hAnsi="Arial" w:cs="Arial"/>
                <w:sz w:val="24"/>
                <w:szCs w:val="24"/>
              </w:rPr>
              <w:t>Together, the grassroots BLM movement can get every boot off all our necks!</w:t>
            </w:r>
          </w:p>
          <w:p w14:paraId="5C50C034" w14:textId="77777777" w:rsidR="009A71BE" w:rsidRPr="0008369D" w:rsidRDefault="00E15C76" w:rsidP="009A71BE">
            <w:pPr>
              <w:rPr>
                <w:rFonts w:ascii="Arial" w:hAnsi="Arial" w:cs="Arial"/>
                <w:sz w:val="24"/>
                <w:szCs w:val="24"/>
              </w:rPr>
            </w:pPr>
            <w:r w:rsidRPr="00187A2A">
              <w:rPr>
                <w:rFonts w:ascii="Arial" w:hAnsi="Arial" w:cs="Arial"/>
                <w:noProof/>
                <w:sz w:val="24"/>
                <w:szCs w:val="24"/>
              </w:rPr>
              <w:drawing>
                <wp:anchor distT="0" distB="0" distL="114300" distR="114300" simplePos="0" relativeHeight="251659264" behindDoc="0" locked="0" layoutInCell="1" allowOverlap="1" wp14:anchorId="0CF1777C" wp14:editId="0B0790A1">
                  <wp:simplePos x="0" y="0"/>
                  <wp:positionH relativeFrom="column">
                    <wp:posOffset>264795</wp:posOffset>
                  </wp:positionH>
                  <wp:positionV relativeFrom="paragraph">
                    <wp:posOffset>44450</wp:posOffset>
                  </wp:positionV>
                  <wp:extent cx="1149350" cy="508000"/>
                  <wp:effectExtent l="0" t="0" r="0" b="6350"/>
                  <wp:wrapThrough wrapText="bothSides">
                    <wp:wrapPolygon edited="0">
                      <wp:start x="0" y="0"/>
                      <wp:lineTo x="0" y="21060"/>
                      <wp:lineTo x="21123" y="21060"/>
                      <wp:lineTo x="211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9350" cy="508000"/>
                          </a:xfrm>
                          <a:prstGeom prst="rect">
                            <a:avLst/>
                          </a:prstGeom>
                        </pic:spPr>
                      </pic:pic>
                    </a:graphicData>
                  </a:graphic>
                  <wp14:sizeRelH relativeFrom="margin">
                    <wp14:pctWidth>0</wp14:pctWidth>
                  </wp14:sizeRelH>
                  <wp14:sizeRelV relativeFrom="margin">
                    <wp14:pctHeight>0</wp14:pctHeight>
                  </wp14:sizeRelV>
                </wp:anchor>
              </w:drawing>
            </w:r>
          </w:p>
          <w:p w14:paraId="20EA6AF3" w14:textId="77777777" w:rsidR="009A71BE" w:rsidRDefault="00E15C76" w:rsidP="00E15C76">
            <w:pPr>
              <w:rPr>
                <w:rFonts w:ascii="Humnst777 Blk BT" w:hAnsi="Humnst777 Blk BT" w:cstheme="minorHAnsi"/>
                <w:sz w:val="24"/>
                <w:szCs w:val="24"/>
              </w:rPr>
            </w:pPr>
            <w:r w:rsidRPr="00003DB3">
              <w:rPr>
                <w:rFonts w:ascii="Humnst777 Blk BT" w:hAnsi="Humnst777 Blk BT" w:cstheme="minorHAnsi"/>
                <w:noProof/>
                <w:sz w:val="24"/>
                <w:szCs w:val="24"/>
              </w:rPr>
              <w:drawing>
                <wp:anchor distT="0" distB="0" distL="114300" distR="114300" simplePos="0" relativeHeight="251660288" behindDoc="1" locked="0" layoutInCell="1" allowOverlap="1" wp14:anchorId="552334DF" wp14:editId="5935E339">
                  <wp:simplePos x="0" y="0"/>
                  <wp:positionH relativeFrom="column">
                    <wp:posOffset>1504950</wp:posOffset>
                  </wp:positionH>
                  <wp:positionV relativeFrom="paragraph">
                    <wp:posOffset>40005</wp:posOffset>
                  </wp:positionV>
                  <wp:extent cx="231140" cy="177800"/>
                  <wp:effectExtent l="0" t="0" r="0" b="0"/>
                  <wp:wrapTight wrapText="bothSides">
                    <wp:wrapPolygon edited="0">
                      <wp:start x="0" y="0"/>
                      <wp:lineTo x="0" y="18514"/>
                      <wp:lineTo x="19582" y="18514"/>
                      <wp:lineTo x="195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1140" cy="177800"/>
                          </a:xfrm>
                          <a:prstGeom prst="rect">
                            <a:avLst/>
                          </a:prstGeom>
                        </pic:spPr>
                      </pic:pic>
                    </a:graphicData>
                  </a:graphic>
                </wp:anchor>
              </w:drawing>
            </w:r>
            <w:hyperlink r:id="rId19" w:history="1">
              <w:r w:rsidRPr="00003DB3">
                <w:rPr>
                  <w:rStyle w:val="Hyperlink"/>
                  <w:rFonts w:ascii="Humnst777 Blk BT" w:hAnsi="Humnst777 Blk BT" w:cstheme="minorHAnsi"/>
                  <w:sz w:val="24"/>
                  <w:szCs w:val="24"/>
                </w:rPr>
                <w:t xml:space="preserve">@woc_gws </w:t>
              </w:r>
            </w:hyperlink>
            <w:r>
              <w:rPr>
                <w:rFonts w:ascii="Humnst777 Blk BT" w:hAnsi="Humnst777 Blk BT" w:cstheme="minorHAnsi"/>
                <w:sz w:val="24"/>
                <w:szCs w:val="24"/>
              </w:rPr>
              <w:t xml:space="preserve"> </w:t>
            </w:r>
            <w:r>
              <w:rPr>
                <w:rFonts w:ascii="Segoe UI Symbol" w:hAnsi="Segoe UI Symbol" w:cs="Segoe UI Symbol"/>
                <w:color w:val="212529"/>
                <w:sz w:val="23"/>
                <w:szCs w:val="23"/>
                <w:shd w:val="clear" w:color="auto" w:fill="F5F5F5"/>
              </w:rPr>
              <w:t xml:space="preserve">✉ </w:t>
            </w:r>
            <w:r>
              <w:rPr>
                <w:rFonts w:ascii="Humnst777 Blk BT" w:hAnsi="Humnst777 Blk BT" w:cstheme="minorHAnsi"/>
                <w:sz w:val="24"/>
                <w:szCs w:val="24"/>
              </w:rPr>
              <w:t>womenofcolour@globalwomenstrike.net</w:t>
            </w:r>
          </w:p>
          <w:p w14:paraId="5C15C0DF" w14:textId="77777777" w:rsidR="009A71BE" w:rsidRDefault="009A71BE" w:rsidP="00E15C76">
            <w:pPr>
              <w:jc w:val="center"/>
              <w:rPr>
                <w:rFonts w:ascii="Humnst777 Blk BT" w:hAnsi="Humnst777 Blk BT" w:cstheme="minorHAnsi"/>
                <w:sz w:val="24"/>
                <w:szCs w:val="24"/>
              </w:rPr>
            </w:pPr>
          </w:p>
        </w:tc>
      </w:tr>
    </w:tbl>
    <w:p w14:paraId="75524C14" w14:textId="77777777" w:rsidR="00187A2A" w:rsidRPr="006853F7" w:rsidRDefault="00187A2A" w:rsidP="009A71BE">
      <w:pPr>
        <w:rPr>
          <w:rFonts w:asciiTheme="minorHAnsi" w:hAnsiTheme="minorHAnsi" w:cstheme="minorHAnsi"/>
          <w:sz w:val="24"/>
          <w:szCs w:val="24"/>
        </w:rPr>
      </w:pPr>
    </w:p>
    <w:sectPr w:rsidR="00187A2A" w:rsidRPr="006853F7" w:rsidSect="009949B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D532" w14:textId="77777777" w:rsidR="00377E3A" w:rsidRDefault="00377E3A" w:rsidP="00566D31">
      <w:r>
        <w:separator/>
      </w:r>
    </w:p>
  </w:endnote>
  <w:endnote w:type="continuationSeparator" w:id="0">
    <w:p w14:paraId="35F8131D" w14:textId="77777777" w:rsidR="00377E3A" w:rsidRDefault="00377E3A" w:rsidP="0056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umnst777 Blk BT">
    <w:altName w:val="Calibri"/>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B14E" w14:textId="77777777" w:rsidR="00377E3A" w:rsidRDefault="00377E3A" w:rsidP="00566D31">
      <w:r>
        <w:separator/>
      </w:r>
    </w:p>
  </w:footnote>
  <w:footnote w:type="continuationSeparator" w:id="0">
    <w:p w14:paraId="7FF983B3" w14:textId="77777777" w:rsidR="00377E3A" w:rsidRDefault="00377E3A" w:rsidP="00566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127"/>
    <w:multiLevelType w:val="hybridMultilevel"/>
    <w:tmpl w:val="6CA6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53D9"/>
    <w:multiLevelType w:val="hybridMultilevel"/>
    <w:tmpl w:val="1CB0D316"/>
    <w:lvl w:ilvl="0" w:tplc="1ED2CF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2254E5"/>
    <w:multiLevelType w:val="hybridMultilevel"/>
    <w:tmpl w:val="2B3846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A1E75"/>
    <w:multiLevelType w:val="hybridMultilevel"/>
    <w:tmpl w:val="694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41DE4"/>
    <w:multiLevelType w:val="hybridMultilevel"/>
    <w:tmpl w:val="C25258D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16cid:durableId="1080099247">
    <w:abstractNumId w:val="1"/>
  </w:num>
  <w:num w:numId="2" w16cid:durableId="1961571383">
    <w:abstractNumId w:val="2"/>
  </w:num>
  <w:num w:numId="3" w16cid:durableId="93743885">
    <w:abstractNumId w:val="3"/>
  </w:num>
  <w:num w:numId="4" w16cid:durableId="904678880">
    <w:abstractNumId w:val="0"/>
  </w:num>
  <w:num w:numId="5" w16cid:durableId="65349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D4"/>
    <w:rsid w:val="00003DB3"/>
    <w:rsid w:val="00005B7D"/>
    <w:rsid w:val="00057253"/>
    <w:rsid w:val="0008369D"/>
    <w:rsid w:val="000A046E"/>
    <w:rsid w:val="000A6D67"/>
    <w:rsid w:val="000F0570"/>
    <w:rsid w:val="00113D07"/>
    <w:rsid w:val="00115001"/>
    <w:rsid w:val="0012102D"/>
    <w:rsid w:val="001354AA"/>
    <w:rsid w:val="001877C8"/>
    <w:rsid w:val="00187A2A"/>
    <w:rsid w:val="001C5E35"/>
    <w:rsid w:val="001D4499"/>
    <w:rsid w:val="001E5E38"/>
    <w:rsid w:val="001F4C72"/>
    <w:rsid w:val="00203EAD"/>
    <w:rsid w:val="002150AA"/>
    <w:rsid w:val="0021698C"/>
    <w:rsid w:val="00223A2A"/>
    <w:rsid w:val="00225AE7"/>
    <w:rsid w:val="00242308"/>
    <w:rsid w:val="00253DCD"/>
    <w:rsid w:val="00272744"/>
    <w:rsid w:val="002D2B94"/>
    <w:rsid w:val="002F3FD9"/>
    <w:rsid w:val="00304452"/>
    <w:rsid w:val="00323E4B"/>
    <w:rsid w:val="00343382"/>
    <w:rsid w:val="00364D6D"/>
    <w:rsid w:val="00377E3A"/>
    <w:rsid w:val="003A0C30"/>
    <w:rsid w:val="003A3E67"/>
    <w:rsid w:val="003B0ED7"/>
    <w:rsid w:val="003B6240"/>
    <w:rsid w:val="0040112E"/>
    <w:rsid w:val="00416A7E"/>
    <w:rsid w:val="004278B1"/>
    <w:rsid w:val="004304C1"/>
    <w:rsid w:val="00467A32"/>
    <w:rsid w:val="004940DB"/>
    <w:rsid w:val="004D068F"/>
    <w:rsid w:val="004F24A2"/>
    <w:rsid w:val="00522923"/>
    <w:rsid w:val="00527BAE"/>
    <w:rsid w:val="00536E80"/>
    <w:rsid w:val="005414BC"/>
    <w:rsid w:val="00544F67"/>
    <w:rsid w:val="00566D31"/>
    <w:rsid w:val="005C08B9"/>
    <w:rsid w:val="005C116B"/>
    <w:rsid w:val="005C647F"/>
    <w:rsid w:val="005C7031"/>
    <w:rsid w:val="005F5B18"/>
    <w:rsid w:val="00623BB6"/>
    <w:rsid w:val="00626A75"/>
    <w:rsid w:val="00626AEB"/>
    <w:rsid w:val="0067492B"/>
    <w:rsid w:val="006853F7"/>
    <w:rsid w:val="00692FF0"/>
    <w:rsid w:val="006A3350"/>
    <w:rsid w:val="006B20A0"/>
    <w:rsid w:val="00706F0B"/>
    <w:rsid w:val="0074236F"/>
    <w:rsid w:val="00747A0E"/>
    <w:rsid w:val="00765591"/>
    <w:rsid w:val="00766B16"/>
    <w:rsid w:val="00767B9D"/>
    <w:rsid w:val="007817D4"/>
    <w:rsid w:val="00786846"/>
    <w:rsid w:val="0079711D"/>
    <w:rsid w:val="007A39B5"/>
    <w:rsid w:val="007C32AC"/>
    <w:rsid w:val="007E4AE8"/>
    <w:rsid w:val="007E4FF4"/>
    <w:rsid w:val="007E7FAC"/>
    <w:rsid w:val="007F1372"/>
    <w:rsid w:val="008115DB"/>
    <w:rsid w:val="00833E03"/>
    <w:rsid w:val="00836CFF"/>
    <w:rsid w:val="0085064B"/>
    <w:rsid w:val="00855F1A"/>
    <w:rsid w:val="00865607"/>
    <w:rsid w:val="00874FF9"/>
    <w:rsid w:val="00875692"/>
    <w:rsid w:val="00877AA0"/>
    <w:rsid w:val="00880CFE"/>
    <w:rsid w:val="0088396F"/>
    <w:rsid w:val="008A7AC7"/>
    <w:rsid w:val="008C065F"/>
    <w:rsid w:val="008D5590"/>
    <w:rsid w:val="00901FE4"/>
    <w:rsid w:val="0092209E"/>
    <w:rsid w:val="009266E7"/>
    <w:rsid w:val="00927964"/>
    <w:rsid w:val="00934A3D"/>
    <w:rsid w:val="00945F3A"/>
    <w:rsid w:val="00954A04"/>
    <w:rsid w:val="00954F5A"/>
    <w:rsid w:val="009777D4"/>
    <w:rsid w:val="00985EB8"/>
    <w:rsid w:val="009949B6"/>
    <w:rsid w:val="009A71BE"/>
    <w:rsid w:val="009B0D94"/>
    <w:rsid w:val="009D3CAC"/>
    <w:rsid w:val="009E07CD"/>
    <w:rsid w:val="009E3F8B"/>
    <w:rsid w:val="009F4945"/>
    <w:rsid w:val="009F74AD"/>
    <w:rsid w:val="00A017EB"/>
    <w:rsid w:val="00A053D5"/>
    <w:rsid w:val="00A265FF"/>
    <w:rsid w:val="00A46E86"/>
    <w:rsid w:val="00A5483C"/>
    <w:rsid w:val="00A87210"/>
    <w:rsid w:val="00A9043B"/>
    <w:rsid w:val="00AD1A57"/>
    <w:rsid w:val="00AE155F"/>
    <w:rsid w:val="00B0268E"/>
    <w:rsid w:val="00B11881"/>
    <w:rsid w:val="00B25318"/>
    <w:rsid w:val="00B60393"/>
    <w:rsid w:val="00B62BA9"/>
    <w:rsid w:val="00B660F4"/>
    <w:rsid w:val="00BB3E05"/>
    <w:rsid w:val="00BB5520"/>
    <w:rsid w:val="00BC1A34"/>
    <w:rsid w:val="00BC6300"/>
    <w:rsid w:val="00BD169F"/>
    <w:rsid w:val="00BE3E85"/>
    <w:rsid w:val="00C044E5"/>
    <w:rsid w:val="00C06B98"/>
    <w:rsid w:val="00C07AE3"/>
    <w:rsid w:val="00C15FE8"/>
    <w:rsid w:val="00C21A33"/>
    <w:rsid w:val="00C3077C"/>
    <w:rsid w:val="00C35C1E"/>
    <w:rsid w:val="00C74A15"/>
    <w:rsid w:val="00CA4535"/>
    <w:rsid w:val="00CC5400"/>
    <w:rsid w:val="00CE7684"/>
    <w:rsid w:val="00CF0E9F"/>
    <w:rsid w:val="00D11BFE"/>
    <w:rsid w:val="00D41C59"/>
    <w:rsid w:val="00D42F87"/>
    <w:rsid w:val="00D46ACD"/>
    <w:rsid w:val="00D62574"/>
    <w:rsid w:val="00D658C9"/>
    <w:rsid w:val="00E01BF1"/>
    <w:rsid w:val="00E15C76"/>
    <w:rsid w:val="00E16290"/>
    <w:rsid w:val="00E23F7B"/>
    <w:rsid w:val="00E25718"/>
    <w:rsid w:val="00E35810"/>
    <w:rsid w:val="00E36BA2"/>
    <w:rsid w:val="00E4179B"/>
    <w:rsid w:val="00E46961"/>
    <w:rsid w:val="00E566CE"/>
    <w:rsid w:val="00EB7106"/>
    <w:rsid w:val="00EC2600"/>
    <w:rsid w:val="00EE0AF3"/>
    <w:rsid w:val="00EF0B67"/>
    <w:rsid w:val="00EF725C"/>
    <w:rsid w:val="00F05785"/>
    <w:rsid w:val="00F11F04"/>
    <w:rsid w:val="00F54BD7"/>
    <w:rsid w:val="00F70031"/>
    <w:rsid w:val="00F722A4"/>
    <w:rsid w:val="00F847B3"/>
    <w:rsid w:val="00F95D01"/>
    <w:rsid w:val="00FD5258"/>
    <w:rsid w:val="00FE7998"/>
    <w:rsid w:val="00FF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719C6-E4AF-4419-A24C-0EFDC071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D4"/>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D4"/>
    <w:pPr>
      <w:ind w:left="720"/>
    </w:pPr>
  </w:style>
  <w:style w:type="paragraph" w:styleId="BalloonText">
    <w:name w:val="Balloon Text"/>
    <w:basedOn w:val="Normal"/>
    <w:link w:val="BalloonTextChar"/>
    <w:uiPriority w:val="99"/>
    <w:semiHidden/>
    <w:unhideWhenUsed/>
    <w:rsid w:val="00C21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33"/>
    <w:rPr>
      <w:rFonts w:ascii="Segoe UI" w:hAnsi="Segoe UI" w:cs="Segoe UI"/>
      <w:sz w:val="18"/>
      <w:szCs w:val="18"/>
      <w:lang w:eastAsia="en-GB"/>
    </w:rPr>
  </w:style>
  <w:style w:type="character" w:styleId="Hyperlink">
    <w:name w:val="Hyperlink"/>
    <w:basedOn w:val="DefaultParagraphFont"/>
    <w:uiPriority w:val="99"/>
    <w:unhideWhenUsed/>
    <w:rsid w:val="00F11F04"/>
    <w:rPr>
      <w:color w:val="0000FF"/>
      <w:u w:val="single"/>
    </w:rPr>
  </w:style>
  <w:style w:type="paragraph" w:styleId="NormalWeb">
    <w:name w:val="Normal (Web)"/>
    <w:basedOn w:val="Normal"/>
    <w:uiPriority w:val="99"/>
    <w:unhideWhenUsed/>
    <w:rsid w:val="00BB5520"/>
    <w:pPr>
      <w:spacing w:before="240" w:after="240"/>
    </w:pPr>
  </w:style>
  <w:style w:type="character" w:styleId="Strong">
    <w:name w:val="Strong"/>
    <w:basedOn w:val="DefaultParagraphFont"/>
    <w:uiPriority w:val="22"/>
    <w:qFormat/>
    <w:rsid w:val="00BB5520"/>
    <w:rPr>
      <w:b/>
      <w:bCs/>
    </w:rPr>
  </w:style>
  <w:style w:type="character" w:customStyle="1" w:styleId="UnresolvedMention1">
    <w:name w:val="Unresolved Mention1"/>
    <w:basedOn w:val="DefaultParagraphFont"/>
    <w:uiPriority w:val="99"/>
    <w:semiHidden/>
    <w:unhideWhenUsed/>
    <w:rsid w:val="00A9043B"/>
    <w:rPr>
      <w:color w:val="605E5C"/>
      <w:shd w:val="clear" w:color="auto" w:fill="E1DFDD"/>
    </w:rPr>
  </w:style>
  <w:style w:type="character" w:styleId="FollowedHyperlink">
    <w:name w:val="FollowedHyperlink"/>
    <w:basedOn w:val="DefaultParagraphFont"/>
    <w:uiPriority w:val="99"/>
    <w:semiHidden/>
    <w:unhideWhenUsed/>
    <w:rsid w:val="00EF725C"/>
    <w:rPr>
      <w:color w:val="800080" w:themeColor="followedHyperlink"/>
      <w:u w:val="single"/>
    </w:rPr>
  </w:style>
  <w:style w:type="paragraph" w:styleId="FootnoteText">
    <w:name w:val="footnote text"/>
    <w:basedOn w:val="Normal"/>
    <w:link w:val="FootnoteTextChar"/>
    <w:uiPriority w:val="99"/>
    <w:semiHidden/>
    <w:unhideWhenUsed/>
    <w:rsid w:val="00566D31"/>
    <w:rPr>
      <w:sz w:val="20"/>
      <w:szCs w:val="20"/>
    </w:rPr>
  </w:style>
  <w:style w:type="character" w:customStyle="1" w:styleId="FootnoteTextChar">
    <w:name w:val="Footnote Text Char"/>
    <w:basedOn w:val="DefaultParagraphFont"/>
    <w:link w:val="FootnoteText"/>
    <w:uiPriority w:val="99"/>
    <w:semiHidden/>
    <w:rsid w:val="00566D31"/>
    <w:rPr>
      <w:rFonts w:ascii="Calibri" w:hAnsi="Calibri" w:cs="Calibri"/>
      <w:sz w:val="20"/>
      <w:szCs w:val="20"/>
      <w:lang w:eastAsia="en-GB"/>
    </w:rPr>
  </w:style>
  <w:style w:type="character" w:styleId="FootnoteReference">
    <w:name w:val="footnote reference"/>
    <w:basedOn w:val="DefaultParagraphFont"/>
    <w:uiPriority w:val="99"/>
    <w:semiHidden/>
    <w:unhideWhenUsed/>
    <w:rsid w:val="00566D31"/>
    <w:rPr>
      <w:vertAlign w:val="superscript"/>
    </w:rPr>
  </w:style>
  <w:style w:type="character" w:customStyle="1" w:styleId="UnresolvedMention2">
    <w:name w:val="Unresolved Mention2"/>
    <w:basedOn w:val="DefaultParagraphFont"/>
    <w:uiPriority w:val="99"/>
    <w:semiHidden/>
    <w:unhideWhenUsed/>
    <w:rsid w:val="00626A75"/>
    <w:rPr>
      <w:color w:val="605E5C"/>
      <w:shd w:val="clear" w:color="auto" w:fill="E1DFDD"/>
    </w:rPr>
  </w:style>
  <w:style w:type="paragraph" w:styleId="Revision">
    <w:name w:val="Revision"/>
    <w:hidden/>
    <w:uiPriority w:val="99"/>
    <w:semiHidden/>
    <w:rsid w:val="00323E4B"/>
    <w:pPr>
      <w:spacing w:after="0" w:line="240" w:lineRule="auto"/>
    </w:pPr>
    <w:rPr>
      <w:rFonts w:ascii="Calibri" w:hAnsi="Calibri" w:cs="Calibri"/>
      <w:sz w:val="22"/>
      <w:szCs w:val="22"/>
      <w:lang w:eastAsia="en-GB"/>
    </w:rPr>
  </w:style>
  <w:style w:type="character" w:customStyle="1" w:styleId="UnresolvedMention3">
    <w:name w:val="Unresolved Mention3"/>
    <w:basedOn w:val="DefaultParagraphFont"/>
    <w:uiPriority w:val="99"/>
    <w:semiHidden/>
    <w:unhideWhenUsed/>
    <w:rsid w:val="00CC5400"/>
    <w:rPr>
      <w:color w:val="605E5C"/>
      <w:shd w:val="clear" w:color="auto" w:fill="E1DFDD"/>
    </w:rPr>
  </w:style>
  <w:style w:type="table" w:styleId="TableGrid">
    <w:name w:val="Table Grid"/>
    <w:basedOn w:val="TableNormal"/>
    <w:uiPriority w:val="59"/>
    <w:rsid w:val="0099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4977">
      <w:bodyDiv w:val="1"/>
      <w:marLeft w:val="0"/>
      <w:marRight w:val="0"/>
      <w:marTop w:val="0"/>
      <w:marBottom w:val="0"/>
      <w:divBdr>
        <w:top w:val="none" w:sz="0" w:space="0" w:color="auto"/>
        <w:left w:val="none" w:sz="0" w:space="0" w:color="auto"/>
        <w:bottom w:val="none" w:sz="0" w:space="0" w:color="auto"/>
        <w:right w:val="none" w:sz="0" w:space="0" w:color="auto"/>
      </w:divBdr>
    </w:div>
    <w:div w:id="1576667496">
      <w:bodyDiv w:val="1"/>
      <w:marLeft w:val="0"/>
      <w:marRight w:val="0"/>
      <w:marTop w:val="0"/>
      <w:marBottom w:val="0"/>
      <w:divBdr>
        <w:top w:val="none" w:sz="0" w:space="0" w:color="auto"/>
        <w:left w:val="none" w:sz="0" w:space="0" w:color="auto"/>
        <w:bottom w:val="none" w:sz="0" w:space="0" w:color="auto"/>
        <w:right w:val="none" w:sz="0" w:space="0" w:color="auto"/>
      </w:divBdr>
    </w:div>
    <w:div w:id="17044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england-london-21773275" TargetMode="External"/><Relationship Id="rId13" Type="http://schemas.openxmlformats.org/officeDocument/2006/relationships/hyperlink" Target="http://www.refusingtokill.net/PrisonUK/RCP_letter.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chive.org/details/OpHopeRecover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c.europa.eu/eurostat/web/products-eurostat-news/-/DDN-2017081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lse.ac.uk/46297/1/Reading%20the%20riots%28published%29.pdf" TargetMode="External"/><Relationship Id="rId5" Type="http://schemas.openxmlformats.org/officeDocument/2006/relationships/webSettings" Target="webSettings.xml"/><Relationship Id="rId15" Type="http://schemas.openxmlformats.org/officeDocument/2006/relationships/hyperlink" Target="https://www.express.co.uk/news/uk/962596/uk-knife-crime-london-prison-sentences-former-gangster-ken-hinds" TargetMode="External"/><Relationship Id="rId10" Type="http://schemas.openxmlformats.org/officeDocument/2006/relationships/hyperlink" Target="http://www.irr.org.uk/news/framing-the-death-of-mark-duggan/" TargetMode="External"/><Relationship Id="rId19" Type="http://schemas.openxmlformats.org/officeDocument/2006/relationships/hyperlink" Target="https://twitter.com/woc_gws" TargetMode="External"/><Relationship Id="rId4" Type="http://schemas.openxmlformats.org/officeDocument/2006/relationships/settings" Target="settings.xml"/><Relationship Id="rId9" Type="http://schemas.openxmlformats.org/officeDocument/2006/relationships/hyperlink" Target="https://www.hackneyhive.co.uk/index/2013/03/the-death-of-operation-trident-and-the-return-of-racist-policing-in-london/?__cf_chl_jschl_tk__=697496e3d93f4278686668f87e9b3c6f0fe657aa-1596481735-0-AarL2GbqfEuA5OivGfvVt63D1bEMiiHD723aPiYDBRUFF41TwGePhFZdV4km-25lMV3JHzR5sMEVuP5l3jLdUAv1ce2n2UE0hKUsNp-AVlsw1Fx5r6k27nQgoaxSvIndNME5GkmJZw-V9G2OmxhVIuEeb3liRoUghif-yNz4pfLi9hZFFHsKbJ_6roGsmloVakhKiPJp54K82khXMTm1qHSLpfivkvN5URjkkMGwfDDf0KQyclqDwWXC5zp6uDxgqXuvg9bDkn77TE78qnctGtiFrv5muAX1Ev6UqotTYD0t1OC6qk1meh7nLc8jlQpunt6k1H4uUiINZwxut-aYJdA4OSXM1BnzLYY1Xqhsi3Hmd3fSR3SA9ye2iTOOh_6WLHZMq-joKbf4iOKJE1OHjSM" TargetMode="External"/><Relationship Id="rId14" Type="http://schemas.openxmlformats.org/officeDocument/2006/relationships/hyperlink" Target="file:///C:\Users\bwrap\AppData\Local\Microsoft\Windows\INetCache\Content.Outlook\NGKG6KSU\Protest%20Royal%20College%20of%20Psychiatrists%20endorsing%20prison%20segregation%20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4B52-3EBC-4597-A51A-AB98AA3A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Crissie</cp:lastModifiedBy>
  <cp:revision>3</cp:revision>
  <cp:lastPrinted>2020-08-05T17:10:00Z</cp:lastPrinted>
  <dcterms:created xsi:type="dcterms:W3CDTF">2020-08-07T13:41:00Z</dcterms:created>
  <dcterms:modified xsi:type="dcterms:W3CDTF">2020-08-07T13:49:00Z</dcterms:modified>
</cp:coreProperties>
</file>